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9134" w14:textId="77777777" w:rsidR="003332AC" w:rsidRPr="00473B5F" w:rsidRDefault="003B522C" w:rsidP="003B3B5C">
      <w:pPr>
        <w:jc w:val="center"/>
        <w:rPr>
          <w:rFonts w:ascii="標楷體" w:eastAsia="標楷體" w:hAnsi="標楷體"/>
          <w:sz w:val="36"/>
          <w:szCs w:val="36"/>
        </w:rPr>
      </w:pPr>
      <w:r w:rsidRPr="00473B5F">
        <w:rPr>
          <w:rFonts w:ascii="標楷體" w:eastAsia="標楷體" w:hAnsi="標楷體" w:hint="eastAsia"/>
          <w:sz w:val="36"/>
          <w:szCs w:val="36"/>
        </w:rPr>
        <w:t>委託研究案公告資料</w:t>
      </w:r>
    </w:p>
    <w:tbl>
      <w:tblPr>
        <w:tblStyle w:val="a3"/>
        <w:tblW w:w="5000" w:type="pct"/>
        <w:tblLook w:val="04A0" w:firstRow="1" w:lastRow="0" w:firstColumn="1" w:lastColumn="0" w:noHBand="0" w:noVBand="1"/>
      </w:tblPr>
      <w:tblGrid>
        <w:gridCol w:w="817"/>
        <w:gridCol w:w="2014"/>
        <w:gridCol w:w="6797"/>
      </w:tblGrid>
      <w:tr w:rsidR="00747E65" w:rsidRPr="00473B5F" w14:paraId="49951F42" w14:textId="77777777" w:rsidTr="002C6018">
        <w:tc>
          <w:tcPr>
            <w:tcW w:w="424" w:type="pct"/>
            <w:vMerge w:val="restart"/>
            <w:tcMar>
              <w:top w:w="28" w:type="dxa"/>
              <w:bottom w:w="28" w:type="dxa"/>
            </w:tcMar>
            <w:vAlign w:val="center"/>
          </w:tcPr>
          <w:p w14:paraId="059E9189" w14:textId="77777777" w:rsidR="00747E65" w:rsidRPr="00473B5F" w:rsidRDefault="00747E65" w:rsidP="00747E65">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機</w:t>
            </w:r>
          </w:p>
          <w:p w14:paraId="2F41FAAE" w14:textId="77777777" w:rsidR="00747E65" w:rsidRPr="00473B5F" w:rsidRDefault="00747E65" w:rsidP="00747E65">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關</w:t>
            </w:r>
          </w:p>
          <w:p w14:paraId="113AAABF" w14:textId="77777777" w:rsidR="00747E65" w:rsidRPr="00473B5F" w:rsidRDefault="00747E65" w:rsidP="00747E65">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資</w:t>
            </w:r>
          </w:p>
          <w:p w14:paraId="1B9C4704" w14:textId="12B52A72" w:rsidR="00747E65" w:rsidRPr="00473B5F" w:rsidRDefault="00747E65" w:rsidP="00747E65">
            <w:pPr>
              <w:jc w:val="center"/>
              <w:rPr>
                <w:rFonts w:ascii="標楷體" w:eastAsia="標楷體" w:hAnsi="標楷體"/>
                <w:sz w:val="28"/>
                <w:szCs w:val="28"/>
              </w:rPr>
            </w:pPr>
            <w:r w:rsidRPr="00473B5F">
              <w:rPr>
                <w:rFonts w:ascii="標楷體" w:eastAsia="標楷體" w:hAnsi="標楷體" w:hint="eastAsia"/>
                <w:sz w:val="28"/>
                <w:szCs w:val="28"/>
              </w:rPr>
              <w:t>料</w:t>
            </w:r>
          </w:p>
        </w:tc>
        <w:tc>
          <w:tcPr>
            <w:tcW w:w="1046" w:type="pct"/>
            <w:tcMar>
              <w:top w:w="28" w:type="dxa"/>
              <w:bottom w:w="28" w:type="dxa"/>
            </w:tcMar>
          </w:tcPr>
          <w:p w14:paraId="555D3719" w14:textId="77777777" w:rsidR="00747E65" w:rsidRPr="00473B5F" w:rsidRDefault="00747E65" w:rsidP="00747E65">
            <w:pPr>
              <w:spacing w:line="48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單位</w:t>
            </w:r>
          </w:p>
        </w:tc>
        <w:tc>
          <w:tcPr>
            <w:tcW w:w="3530" w:type="pct"/>
            <w:tcMar>
              <w:top w:w="28" w:type="dxa"/>
              <w:bottom w:w="28" w:type="dxa"/>
            </w:tcMar>
          </w:tcPr>
          <w:p w14:paraId="7417A155" w14:textId="77777777" w:rsidR="00747E65" w:rsidRPr="00473B5F" w:rsidRDefault="00747E65" w:rsidP="00747E65">
            <w:pPr>
              <w:rPr>
                <w:rFonts w:ascii="標楷體" w:eastAsia="標楷體" w:hAnsi="標楷體"/>
                <w:sz w:val="28"/>
                <w:szCs w:val="28"/>
              </w:rPr>
            </w:pPr>
            <w:r w:rsidRPr="00473B5F">
              <w:rPr>
                <w:rFonts w:ascii="標楷體" w:eastAsia="標楷體" w:hAnsi="標楷體" w:hint="eastAsia"/>
                <w:sz w:val="28"/>
                <w:szCs w:val="28"/>
              </w:rPr>
              <w:t>國防部政務辦公室</w:t>
            </w:r>
          </w:p>
        </w:tc>
      </w:tr>
      <w:tr w:rsidR="00747E65" w:rsidRPr="00473B5F" w14:paraId="41064EF2" w14:textId="77777777" w:rsidTr="002C6018">
        <w:tc>
          <w:tcPr>
            <w:tcW w:w="424" w:type="pct"/>
            <w:vMerge/>
            <w:tcMar>
              <w:top w:w="28" w:type="dxa"/>
              <w:bottom w:w="28" w:type="dxa"/>
            </w:tcMar>
            <w:vAlign w:val="center"/>
          </w:tcPr>
          <w:p w14:paraId="78DCF7AC" w14:textId="77777777" w:rsidR="00747E65" w:rsidRPr="00473B5F" w:rsidRDefault="00747E65" w:rsidP="00747E65">
            <w:pPr>
              <w:jc w:val="center"/>
              <w:rPr>
                <w:rFonts w:ascii="標楷體" w:eastAsia="標楷體" w:hAnsi="標楷體"/>
                <w:sz w:val="28"/>
                <w:szCs w:val="28"/>
              </w:rPr>
            </w:pPr>
          </w:p>
        </w:tc>
        <w:tc>
          <w:tcPr>
            <w:tcW w:w="1046" w:type="pct"/>
            <w:tcMar>
              <w:top w:w="28" w:type="dxa"/>
              <w:bottom w:w="28" w:type="dxa"/>
            </w:tcMar>
          </w:tcPr>
          <w:p w14:paraId="50167360" w14:textId="77777777" w:rsidR="00747E65" w:rsidRPr="00473B5F" w:rsidRDefault="00747E65" w:rsidP="00747E65">
            <w:pPr>
              <w:spacing w:line="48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地址</w:t>
            </w:r>
          </w:p>
        </w:tc>
        <w:tc>
          <w:tcPr>
            <w:tcW w:w="3530" w:type="pct"/>
            <w:tcMar>
              <w:top w:w="28" w:type="dxa"/>
              <w:bottom w:w="28" w:type="dxa"/>
            </w:tcMar>
          </w:tcPr>
          <w:p w14:paraId="08550750" w14:textId="77777777" w:rsidR="00747E65" w:rsidRPr="00473B5F" w:rsidRDefault="00747E65" w:rsidP="00747E65">
            <w:pPr>
              <w:rPr>
                <w:rFonts w:ascii="標楷體" w:eastAsia="標楷體" w:hAnsi="標楷體"/>
                <w:sz w:val="28"/>
                <w:szCs w:val="28"/>
              </w:rPr>
            </w:pPr>
            <w:r w:rsidRPr="00473B5F">
              <w:rPr>
                <w:rFonts w:ascii="標楷體" w:eastAsia="標楷體" w:hAnsi="標楷體" w:hint="eastAsia"/>
                <w:sz w:val="28"/>
                <w:szCs w:val="28"/>
              </w:rPr>
              <w:t>臺北市中山區北安路409號</w:t>
            </w:r>
          </w:p>
        </w:tc>
      </w:tr>
      <w:tr w:rsidR="00747E65" w:rsidRPr="00473B5F" w14:paraId="135954EF" w14:textId="77777777" w:rsidTr="002C6018">
        <w:tc>
          <w:tcPr>
            <w:tcW w:w="424" w:type="pct"/>
            <w:vMerge/>
            <w:tcMar>
              <w:top w:w="28" w:type="dxa"/>
              <w:bottom w:w="28" w:type="dxa"/>
            </w:tcMar>
            <w:vAlign w:val="center"/>
          </w:tcPr>
          <w:p w14:paraId="2A0F6D50" w14:textId="77777777" w:rsidR="00747E65" w:rsidRPr="00473B5F" w:rsidRDefault="00747E65" w:rsidP="00747E65">
            <w:pPr>
              <w:jc w:val="center"/>
              <w:rPr>
                <w:rFonts w:ascii="標楷體" w:eastAsia="標楷體" w:hAnsi="標楷體"/>
                <w:sz w:val="28"/>
                <w:szCs w:val="28"/>
              </w:rPr>
            </w:pPr>
          </w:p>
        </w:tc>
        <w:tc>
          <w:tcPr>
            <w:tcW w:w="1046" w:type="pct"/>
            <w:tcMar>
              <w:top w:w="28" w:type="dxa"/>
              <w:bottom w:w="28" w:type="dxa"/>
            </w:tcMar>
          </w:tcPr>
          <w:p w14:paraId="2CE14FE9" w14:textId="77777777" w:rsidR="00747E65" w:rsidRPr="00473B5F" w:rsidRDefault="00747E65" w:rsidP="00747E65">
            <w:pPr>
              <w:spacing w:line="48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聯絡人</w:t>
            </w:r>
          </w:p>
        </w:tc>
        <w:tc>
          <w:tcPr>
            <w:tcW w:w="3530" w:type="pct"/>
            <w:tcMar>
              <w:top w:w="28" w:type="dxa"/>
              <w:bottom w:w="28" w:type="dxa"/>
            </w:tcMar>
          </w:tcPr>
          <w:p w14:paraId="5AC359D0" w14:textId="77777777" w:rsidR="00747E65" w:rsidRPr="00473B5F" w:rsidRDefault="00747E65" w:rsidP="00747E65">
            <w:pPr>
              <w:rPr>
                <w:rFonts w:ascii="標楷體" w:eastAsia="標楷體" w:hAnsi="標楷體"/>
                <w:sz w:val="28"/>
                <w:szCs w:val="28"/>
              </w:rPr>
            </w:pPr>
            <w:r w:rsidRPr="00473B5F">
              <w:rPr>
                <w:rFonts w:ascii="標楷體" w:eastAsia="標楷體" w:hAnsi="標楷體" w:hint="eastAsia"/>
                <w:sz w:val="28"/>
                <w:szCs w:val="28"/>
              </w:rPr>
              <w:t>陳佑慎</w:t>
            </w:r>
          </w:p>
        </w:tc>
      </w:tr>
      <w:tr w:rsidR="00747E65" w:rsidRPr="00473B5F" w14:paraId="242923DB" w14:textId="77777777" w:rsidTr="002C6018">
        <w:trPr>
          <w:trHeight w:val="571"/>
        </w:trPr>
        <w:tc>
          <w:tcPr>
            <w:tcW w:w="424" w:type="pct"/>
            <w:vMerge/>
            <w:tcMar>
              <w:top w:w="28" w:type="dxa"/>
              <w:bottom w:w="28" w:type="dxa"/>
            </w:tcMar>
            <w:vAlign w:val="center"/>
          </w:tcPr>
          <w:p w14:paraId="651C1C87" w14:textId="77777777" w:rsidR="00747E65" w:rsidRPr="00473B5F" w:rsidRDefault="00747E65" w:rsidP="00747E65">
            <w:pPr>
              <w:jc w:val="center"/>
              <w:rPr>
                <w:rFonts w:ascii="標楷體" w:eastAsia="標楷體" w:hAnsi="標楷體"/>
                <w:sz w:val="28"/>
                <w:szCs w:val="28"/>
              </w:rPr>
            </w:pPr>
          </w:p>
        </w:tc>
        <w:tc>
          <w:tcPr>
            <w:tcW w:w="1046" w:type="pct"/>
            <w:tcMar>
              <w:top w:w="28" w:type="dxa"/>
              <w:bottom w:w="28" w:type="dxa"/>
            </w:tcMar>
          </w:tcPr>
          <w:p w14:paraId="027F60BB" w14:textId="77777777" w:rsidR="00747E65" w:rsidRPr="00473B5F" w:rsidRDefault="00747E65" w:rsidP="00747E65">
            <w:pPr>
              <w:spacing w:line="48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電話</w:t>
            </w:r>
          </w:p>
        </w:tc>
        <w:tc>
          <w:tcPr>
            <w:tcW w:w="3530" w:type="pct"/>
            <w:tcMar>
              <w:top w:w="28" w:type="dxa"/>
              <w:bottom w:w="28" w:type="dxa"/>
            </w:tcMar>
          </w:tcPr>
          <w:p w14:paraId="6BAE98CF" w14:textId="77777777" w:rsidR="00747E65" w:rsidRPr="00473B5F" w:rsidRDefault="00747E65" w:rsidP="00747E65">
            <w:pPr>
              <w:rPr>
                <w:rFonts w:ascii="標楷體" w:eastAsia="標楷體" w:hAnsi="標楷體"/>
                <w:sz w:val="28"/>
                <w:szCs w:val="28"/>
              </w:rPr>
            </w:pPr>
            <w:r w:rsidRPr="00473B5F">
              <w:rPr>
                <w:rFonts w:ascii="標楷體" w:eastAsia="標楷體" w:hAnsi="標楷體" w:hint="eastAsia"/>
                <w:sz w:val="28"/>
                <w:szCs w:val="28"/>
              </w:rPr>
              <w:t>02-8509-9430</w:t>
            </w:r>
          </w:p>
        </w:tc>
      </w:tr>
      <w:tr w:rsidR="00747E65" w:rsidRPr="00473B5F" w14:paraId="69A57E69" w14:textId="77777777" w:rsidTr="002C6018">
        <w:trPr>
          <w:trHeight w:val="625"/>
        </w:trPr>
        <w:tc>
          <w:tcPr>
            <w:tcW w:w="424" w:type="pct"/>
            <w:vMerge/>
            <w:tcMar>
              <w:top w:w="28" w:type="dxa"/>
              <w:bottom w:w="28" w:type="dxa"/>
            </w:tcMar>
            <w:vAlign w:val="center"/>
          </w:tcPr>
          <w:p w14:paraId="59514D44" w14:textId="77777777" w:rsidR="00747E65" w:rsidRPr="00473B5F" w:rsidRDefault="00747E65" w:rsidP="00747E65">
            <w:pPr>
              <w:jc w:val="center"/>
              <w:rPr>
                <w:rFonts w:ascii="標楷體" w:eastAsia="標楷體" w:hAnsi="標楷體"/>
                <w:sz w:val="28"/>
                <w:szCs w:val="28"/>
              </w:rPr>
            </w:pPr>
          </w:p>
        </w:tc>
        <w:tc>
          <w:tcPr>
            <w:tcW w:w="1046" w:type="pct"/>
            <w:tcMar>
              <w:top w:w="28" w:type="dxa"/>
              <w:bottom w:w="28" w:type="dxa"/>
            </w:tcMar>
          </w:tcPr>
          <w:p w14:paraId="1F0E1933" w14:textId="77777777" w:rsidR="00747E65" w:rsidRPr="00473B5F" w:rsidRDefault="00747E65" w:rsidP="00747E65">
            <w:pPr>
              <w:spacing w:line="48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電子郵件</w:t>
            </w:r>
          </w:p>
        </w:tc>
        <w:tc>
          <w:tcPr>
            <w:tcW w:w="3530" w:type="pct"/>
            <w:tcMar>
              <w:top w:w="28" w:type="dxa"/>
              <w:bottom w:w="28" w:type="dxa"/>
            </w:tcMar>
          </w:tcPr>
          <w:p w14:paraId="7AE977CA" w14:textId="77777777" w:rsidR="00747E65" w:rsidRPr="00473B5F" w:rsidRDefault="00747E65" w:rsidP="00747E65">
            <w:pPr>
              <w:rPr>
                <w:rFonts w:ascii="標楷體" w:eastAsia="標楷體" w:hAnsi="標楷體"/>
                <w:sz w:val="28"/>
                <w:szCs w:val="28"/>
              </w:rPr>
            </w:pPr>
            <w:r w:rsidRPr="00473B5F">
              <w:rPr>
                <w:rFonts w:ascii="標楷體" w:eastAsia="標楷體" w:hAnsi="標楷體" w:hint="eastAsia"/>
                <w:sz w:val="28"/>
                <w:szCs w:val="28"/>
              </w:rPr>
              <w:t>y</w:t>
            </w:r>
            <w:r w:rsidRPr="00473B5F">
              <w:rPr>
                <w:rFonts w:ascii="標楷體" w:eastAsia="標楷體" w:hAnsi="標楷體"/>
                <w:sz w:val="28"/>
                <w:szCs w:val="28"/>
              </w:rPr>
              <w:t>oushen@gmail.com</w:t>
            </w:r>
          </w:p>
        </w:tc>
      </w:tr>
      <w:tr w:rsidR="00772D0F" w:rsidRPr="00772D0F" w14:paraId="2DCDB70C" w14:textId="77777777" w:rsidTr="00E50FE0">
        <w:trPr>
          <w:trHeight w:val="2961"/>
        </w:trPr>
        <w:tc>
          <w:tcPr>
            <w:tcW w:w="424" w:type="pct"/>
            <w:tcMar>
              <w:top w:w="28" w:type="dxa"/>
              <w:bottom w:w="28" w:type="dxa"/>
            </w:tcMar>
            <w:vAlign w:val="center"/>
          </w:tcPr>
          <w:p w14:paraId="278337E8"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研</w:t>
            </w:r>
          </w:p>
          <w:p w14:paraId="70048650"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究</w:t>
            </w:r>
          </w:p>
          <w:p w14:paraId="78A18C64"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案</w:t>
            </w:r>
          </w:p>
          <w:p w14:paraId="6893D6BB"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資</w:t>
            </w:r>
          </w:p>
          <w:p w14:paraId="0CEF7011" w14:textId="0AA1AE43" w:rsidR="005B7788" w:rsidRPr="00473B5F" w:rsidRDefault="005B7788" w:rsidP="005B7788">
            <w:pPr>
              <w:jc w:val="center"/>
              <w:rPr>
                <w:rFonts w:ascii="標楷體" w:eastAsia="標楷體" w:hAnsi="標楷體"/>
                <w:sz w:val="28"/>
                <w:szCs w:val="28"/>
              </w:rPr>
            </w:pPr>
            <w:r w:rsidRPr="00473B5F">
              <w:rPr>
                <w:rFonts w:ascii="標楷體" w:eastAsia="標楷體" w:hAnsi="標楷體" w:hint="eastAsia"/>
                <w:sz w:val="28"/>
                <w:szCs w:val="28"/>
              </w:rPr>
              <w:t>料</w:t>
            </w:r>
          </w:p>
        </w:tc>
        <w:tc>
          <w:tcPr>
            <w:tcW w:w="1046" w:type="pct"/>
            <w:tcMar>
              <w:top w:w="28" w:type="dxa"/>
              <w:bottom w:w="28" w:type="dxa"/>
            </w:tcMar>
            <w:vAlign w:val="center"/>
          </w:tcPr>
          <w:p w14:paraId="58AB018F" w14:textId="77777777"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研究說明</w:t>
            </w:r>
          </w:p>
        </w:tc>
        <w:tc>
          <w:tcPr>
            <w:tcW w:w="3530" w:type="pct"/>
            <w:tcMar>
              <w:top w:w="28" w:type="dxa"/>
              <w:bottom w:w="28" w:type="dxa"/>
            </w:tcMar>
            <w:vAlign w:val="center"/>
          </w:tcPr>
          <w:p w14:paraId="5108BE01" w14:textId="6BB5EAA8" w:rsidR="006D05DF" w:rsidRPr="00772D0F" w:rsidRDefault="005B7788" w:rsidP="005B7788">
            <w:pPr>
              <w:autoSpaceDE w:val="0"/>
              <w:autoSpaceDN w:val="0"/>
              <w:adjustRightInd w:val="0"/>
              <w:spacing w:line="480" w:lineRule="exact"/>
              <w:rPr>
                <w:rFonts w:ascii="標楷體" w:eastAsia="標楷體" w:hAnsi="標楷體"/>
                <w:sz w:val="28"/>
              </w:rPr>
            </w:pPr>
            <w:r w:rsidRPr="00772D0F">
              <w:rPr>
                <w:rFonts w:ascii="標楷體" w:eastAsia="標楷體" w:hAnsi="標楷體" w:hint="eastAsia"/>
              </w:rPr>
              <w:t xml:space="preserve">   </w:t>
            </w:r>
            <w:r w:rsidRPr="00772D0F">
              <w:rPr>
                <w:rFonts w:ascii="標楷體" w:eastAsia="標楷體" w:hAnsi="標楷體" w:hint="eastAsia"/>
                <w:sz w:val="28"/>
                <w:szCs w:val="28"/>
              </w:rPr>
              <w:t xml:space="preserve"> 軍事科技是國防的核心，</w:t>
            </w:r>
            <w:r w:rsidRPr="00772D0F">
              <w:rPr>
                <w:rFonts w:ascii="標楷體" w:eastAsia="標楷體" w:hAnsi="標楷體" w:hint="eastAsia"/>
                <w:sz w:val="28"/>
              </w:rPr>
              <w:t>國防為國家重點發展項目。我國當代國防的發展基礎，源遠流長。例如，清末自強運動創辦之江南製造局、金陵機器製造局，為我軍備局生產製造中心的重要前身。其後國軍歷經建軍、抗日戰爭、戡亂作戰、臺海諸役乃至於晚近，國防工業、軍規軍制等各項目，在各個時期，均能在艱困中向前邁進腳步。</w:t>
            </w:r>
          </w:p>
          <w:p w14:paraId="5960E062" w14:textId="7445AEB3" w:rsidR="00772D0F" w:rsidRPr="00772D0F" w:rsidRDefault="005B7788" w:rsidP="00772D0F">
            <w:pPr>
              <w:autoSpaceDE w:val="0"/>
              <w:autoSpaceDN w:val="0"/>
              <w:adjustRightInd w:val="0"/>
              <w:spacing w:line="480" w:lineRule="exact"/>
              <w:rPr>
                <w:rFonts w:ascii="標楷體" w:eastAsia="標楷體" w:hAnsi="標楷體"/>
                <w:sz w:val="28"/>
              </w:rPr>
            </w:pPr>
            <w:r w:rsidRPr="00772D0F">
              <w:rPr>
                <w:rFonts w:ascii="標楷體" w:eastAsia="標楷體" w:hAnsi="標楷體" w:hint="eastAsia"/>
                <w:sz w:val="28"/>
              </w:rPr>
              <w:t xml:space="preserve">    然而，隨著近半世紀以來的和平，國人免受戰爭紛擾，對先賢先烈經歷的革命、戰爭，及它們所牽涉的史事、文物及軍事科技發展，往往不甚了解。</w:t>
            </w:r>
            <w:r w:rsidR="00C70099" w:rsidRPr="00772D0F">
              <w:rPr>
                <w:rFonts w:ascii="標楷體" w:eastAsia="標楷體" w:hAnsi="標楷體" w:hint="eastAsia"/>
                <w:sz w:val="28"/>
              </w:rPr>
              <w:t>而</w:t>
            </w:r>
            <w:r w:rsidRPr="00772D0F">
              <w:rPr>
                <w:rFonts w:ascii="標楷體" w:eastAsia="標楷體" w:hAnsi="標楷體" w:hint="eastAsia"/>
                <w:sz w:val="28"/>
              </w:rPr>
              <w:t>今日</w:t>
            </w:r>
            <w:r w:rsidRPr="00772D0F">
              <w:rPr>
                <w:rFonts w:ascii="標楷體" w:eastAsia="標楷體" w:hAnsi="標楷體" w:hint="eastAsia"/>
                <w:sz w:val="28"/>
                <w:szCs w:val="28"/>
              </w:rPr>
              <w:t>《</w:t>
            </w:r>
            <w:r w:rsidRPr="00772D0F">
              <w:rPr>
                <w:rFonts w:ascii="標楷體" w:eastAsia="標楷體" w:hAnsi="標楷體" w:hint="eastAsia"/>
                <w:sz w:val="28"/>
              </w:rPr>
              <w:t>文化資產保存法</w:t>
            </w:r>
            <w:r w:rsidRPr="00772D0F">
              <w:rPr>
                <w:rFonts w:ascii="標楷體" w:eastAsia="標楷體" w:hAnsi="標楷體" w:hint="eastAsia"/>
                <w:sz w:val="28"/>
                <w:szCs w:val="28"/>
              </w:rPr>
              <w:t>》</w:t>
            </w:r>
            <w:r w:rsidRPr="00772D0F">
              <w:rPr>
                <w:rFonts w:ascii="標楷體" w:eastAsia="標楷體" w:hAnsi="標楷體" w:hint="eastAsia"/>
                <w:sz w:val="28"/>
              </w:rPr>
              <w:t>雖充實了國人精神生活，發揚多元文化，但國防文物</w:t>
            </w:r>
            <w:r w:rsidR="00C70099" w:rsidRPr="00772D0F">
              <w:rPr>
                <w:rFonts w:ascii="標楷體" w:eastAsia="標楷體" w:hAnsi="標楷體" w:hint="eastAsia"/>
                <w:sz w:val="28"/>
              </w:rPr>
              <w:t>卻極少被指定為重要古物，</w:t>
            </w:r>
            <w:r w:rsidR="00772D0F" w:rsidRPr="00772D0F">
              <w:rPr>
                <w:rFonts w:ascii="標楷體" w:eastAsia="標楷體" w:hAnsi="標楷體" w:cs="Times New Roman" w:hint="eastAsia"/>
                <w:sz w:val="28"/>
                <w:szCs w:val="28"/>
              </w:rPr>
              <w:t>「兵器」、「兵工」及</w:t>
            </w:r>
            <w:r w:rsidR="00C70099" w:rsidRPr="00772D0F">
              <w:rPr>
                <w:rFonts w:ascii="標楷體" w:eastAsia="標楷體" w:hAnsi="標楷體" w:cs="Times New Roman" w:hint="eastAsia"/>
                <w:sz w:val="28"/>
                <w:szCs w:val="28"/>
              </w:rPr>
              <w:t>「</w:t>
            </w:r>
            <w:r w:rsidR="00772D0F" w:rsidRPr="00772D0F">
              <w:rPr>
                <w:rFonts w:ascii="標楷體" w:eastAsia="標楷體" w:hAnsi="標楷體" w:cs="Times New Roman" w:hint="eastAsia"/>
                <w:sz w:val="28"/>
                <w:szCs w:val="28"/>
              </w:rPr>
              <w:t>國防科技發展</w:t>
            </w:r>
            <w:r w:rsidR="00C70099" w:rsidRPr="00772D0F">
              <w:rPr>
                <w:rFonts w:ascii="標楷體" w:eastAsia="標楷體" w:hAnsi="標楷體" w:cs="Times New Roman" w:hint="eastAsia"/>
                <w:sz w:val="28"/>
                <w:szCs w:val="28"/>
              </w:rPr>
              <w:t>」等類別文物更</w:t>
            </w:r>
            <w:r w:rsidR="00772D0F" w:rsidRPr="00772D0F">
              <w:rPr>
                <w:rFonts w:ascii="標楷體" w:eastAsia="標楷體" w:hAnsi="標楷體" w:cs="Times New Roman" w:hint="eastAsia"/>
                <w:sz w:val="28"/>
                <w:szCs w:val="28"/>
              </w:rPr>
              <w:t>常遭受</w:t>
            </w:r>
            <w:r w:rsidR="00C70099" w:rsidRPr="00772D0F">
              <w:rPr>
                <w:rFonts w:ascii="標楷體" w:eastAsia="標楷體" w:hAnsi="標楷體" w:cs="Times New Roman" w:hint="eastAsia"/>
                <w:sz w:val="28"/>
                <w:szCs w:val="28"/>
              </w:rPr>
              <w:t>忽視</w:t>
            </w:r>
            <w:r w:rsidRPr="00772D0F">
              <w:rPr>
                <w:rFonts w:ascii="標楷體" w:eastAsia="標楷體" w:hAnsi="標楷體" w:hint="eastAsia"/>
                <w:sz w:val="28"/>
              </w:rPr>
              <w:t>。</w:t>
            </w:r>
          </w:p>
          <w:p w14:paraId="22D05807" w14:textId="0A44ACB2" w:rsidR="005B7788" w:rsidRPr="00772D0F" w:rsidRDefault="00772D0F" w:rsidP="00772D0F">
            <w:pPr>
              <w:autoSpaceDE w:val="0"/>
              <w:autoSpaceDN w:val="0"/>
              <w:adjustRightInd w:val="0"/>
              <w:spacing w:line="480" w:lineRule="exact"/>
              <w:rPr>
                <w:rFonts w:ascii="標楷體" w:eastAsia="標楷體" w:hAnsi="標楷體"/>
                <w:sz w:val="28"/>
              </w:rPr>
            </w:pPr>
            <w:r w:rsidRPr="00772D0F">
              <w:rPr>
                <w:rFonts w:ascii="標楷體" w:eastAsia="標楷體" w:hAnsi="標楷體" w:hint="eastAsia"/>
                <w:sz w:val="28"/>
              </w:rPr>
              <w:t xml:space="preserve">    </w:t>
            </w:r>
            <w:r w:rsidR="005B7788" w:rsidRPr="00772D0F">
              <w:rPr>
                <w:rFonts w:ascii="標楷體" w:eastAsia="標楷體" w:hAnsi="標楷體" w:hint="eastAsia"/>
                <w:sz w:val="28"/>
              </w:rPr>
              <w:t>隨著現代人知識學習和資訊傳遞方式的改變，「傳統」靜態的展示方式仍不符需求也不利於教育推廣等觀看史料多元的展示內容。因此，如何運用多元科技來長期保存並呈現軍事科技發展、軍事文化，進而提升大眾對國防教育支持度，是為本研究的主要目標。</w:t>
            </w:r>
          </w:p>
        </w:tc>
      </w:tr>
      <w:tr w:rsidR="005B7788" w:rsidRPr="00473B5F" w14:paraId="6F469E0E" w14:textId="77777777" w:rsidTr="002C6018">
        <w:tc>
          <w:tcPr>
            <w:tcW w:w="424" w:type="pct"/>
            <w:vMerge w:val="restart"/>
            <w:tcMar>
              <w:top w:w="28" w:type="dxa"/>
              <w:bottom w:w="28" w:type="dxa"/>
            </w:tcMar>
            <w:vAlign w:val="center"/>
          </w:tcPr>
          <w:p w14:paraId="59719B48"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lastRenderedPageBreak/>
              <w:t>預</w:t>
            </w:r>
          </w:p>
          <w:p w14:paraId="765EED26"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告</w:t>
            </w:r>
          </w:p>
          <w:p w14:paraId="32BCBC66" w14:textId="77777777" w:rsidR="005B7788" w:rsidRPr="00473B5F" w:rsidRDefault="005B7788" w:rsidP="005B7788">
            <w:pPr>
              <w:spacing w:line="480" w:lineRule="exact"/>
              <w:jc w:val="center"/>
              <w:rPr>
                <w:rFonts w:ascii="標楷體" w:eastAsia="標楷體" w:hAnsi="標楷體"/>
                <w:sz w:val="28"/>
                <w:szCs w:val="28"/>
              </w:rPr>
            </w:pPr>
            <w:r w:rsidRPr="00473B5F">
              <w:rPr>
                <w:rFonts w:ascii="標楷體" w:eastAsia="標楷體" w:hAnsi="標楷體" w:hint="eastAsia"/>
                <w:sz w:val="28"/>
                <w:szCs w:val="28"/>
              </w:rPr>
              <w:t>資</w:t>
            </w:r>
          </w:p>
          <w:p w14:paraId="47F40B2B" w14:textId="0D94569F" w:rsidR="005B7788" w:rsidRPr="00473B5F" w:rsidRDefault="005B7788" w:rsidP="005B7788">
            <w:pPr>
              <w:jc w:val="center"/>
              <w:rPr>
                <w:rFonts w:ascii="標楷體" w:eastAsia="標楷體" w:hAnsi="標楷體"/>
                <w:sz w:val="28"/>
                <w:szCs w:val="28"/>
              </w:rPr>
            </w:pPr>
            <w:r w:rsidRPr="00473B5F">
              <w:rPr>
                <w:rFonts w:ascii="標楷體" w:eastAsia="標楷體" w:hAnsi="標楷體" w:hint="eastAsia"/>
                <w:sz w:val="28"/>
                <w:szCs w:val="28"/>
              </w:rPr>
              <w:t>料</w:t>
            </w:r>
          </w:p>
        </w:tc>
        <w:tc>
          <w:tcPr>
            <w:tcW w:w="1046" w:type="pct"/>
            <w:tcMar>
              <w:top w:w="28" w:type="dxa"/>
              <w:bottom w:w="28" w:type="dxa"/>
            </w:tcMar>
          </w:tcPr>
          <w:p w14:paraId="11A62AAE" w14:textId="77777777"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委託研究</w:t>
            </w:r>
          </w:p>
          <w:p w14:paraId="785D5938" w14:textId="6DEF553E"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契約書</w:t>
            </w:r>
          </w:p>
        </w:tc>
        <w:tc>
          <w:tcPr>
            <w:tcW w:w="3530" w:type="pct"/>
            <w:tcMar>
              <w:top w:w="28" w:type="dxa"/>
              <w:bottom w:w="28" w:type="dxa"/>
            </w:tcMar>
            <w:vAlign w:val="center"/>
          </w:tcPr>
          <w:p w14:paraId="3034A910" w14:textId="77777777" w:rsidR="005B7788" w:rsidRPr="00473B5F" w:rsidRDefault="005B7788" w:rsidP="005B7788">
            <w:pPr>
              <w:autoSpaceDE w:val="0"/>
              <w:autoSpaceDN w:val="0"/>
              <w:adjustRightInd w:val="0"/>
              <w:spacing w:line="480" w:lineRule="exact"/>
              <w:jc w:val="both"/>
              <w:rPr>
                <w:rFonts w:ascii="標楷體" w:eastAsia="標楷體" w:hAnsi="標楷體"/>
                <w:sz w:val="28"/>
                <w:szCs w:val="28"/>
              </w:rPr>
            </w:pPr>
            <w:r w:rsidRPr="00473B5F">
              <w:rPr>
                <w:rFonts w:ascii="標楷體" w:eastAsia="標楷體" w:hAnsi="標楷體" w:hint="eastAsia"/>
                <w:sz w:val="28"/>
                <w:szCs w:val="28"/>
              </w:rPr>
              <w:t>如「財團法人國防工業發展基金會委託研究實施計畫」所列。</w:t>
            </w:r>
          </w:p>
        </w:tc>
      </w:tr>
      <w:tr w:rsidR="005B7788" w:rsidRPr="00473B5F" w14:paraId="0AE2CE5B" w14:textId="77777777" w:rsidTr="00E50FE0">
        <w:trPr>
          <w:trHeight w:val="3340"/>
        </w:trPr>
        <w:tc>
          <w:tcPr>
            <w:tcW w:w="424" w:type="pct"/>
            <w:vMerge/>
            <w:tcMar>
              <w:top w:w="28" w:type="dxa"/>
              <w:bottom w:w="28" w:type="dxa"/>
            </w:tcMar>
          </w:tcPr>
          <w:p w14:paraId="032A77B9" w14:textId="77777777" w:rsidR="005B7788" w:rsidRPr="00473B5F" w:rsidRDefault="005B7788" w:rsidP="005B7788">
            <w:pPr>
              <w:rPr>
                <w:rFonts w:ascii="標楷體" w:eastAsia="標楷體" w:hAnsi="標楷體"/>
                <w:sz w:val="28"/>
                <w:szCs w:val="28"/>
              </w:rPr>
            </w:pPr>
          </w:p>
        </w:tc>
        <w:tc>
          <w:tcPr>
            <w:tcW w:w="1046" w:type="pct"/>
            <w:tcMar>
              <w:top w:w="28" w:type="dxa"/>
              <w:bottom w:w="28" w:type="dxa"/>
            </w:tcMar>
            <w:vAlign w:val="center"/>
          </w:tcPr>
          <w:p w14:paraId="0F3FB8C5" w14:textId="77777777"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研究計畫書</w:t>
            </w:r>
          </w:p>
        </w:tc>
        <w:tc>
          <w:tcPr>
            <w:tcW w:w="3530" w:type="pct"/>
            <w:tcMar>
              <w:top w:w="28" w:type="dxa"/>
              <w:bottom w:w="28" w:type="dxa"/>
            </w:tcMar>
            <w:vAlign w:val="center"/>
          </w:tcPr>
          <w:p w14:paraId="1AA018C4" w14:textId="77772160" w:rsidR="005B7788" w:rsidRPr="00473B5F" w:rsidRDefault="005B7788" w:rsidP="005B7788">
            <w:pPr>
              <w:autoSpaceDE w:val="0"/>
              <w:autoSpaceDN w:val="0"/>
              <w:adjustRightInd w:val="0"/>
              <w:spacing w:line="480" w:lineRule="exact"/>
              <w:jc w:val="both"/>
              <w:rPr>
                <w:rFonts w:ascii="標楷體" w:eastAsia="標楷體" w:hAnsi="標楷體"/>
                <w:sz w:val="28"/>
                <w:szCs w:val="28"/>
              </w:rPr>
            </w:pPr>
            <w:r w:rsidRPr="00473B5F">
              <w:rPr>
                <w:rFonts w:ascii="標楷體" w:eastAsia="標楷體" w:hAnsi="標楷體" w:hint="eastAsia"/>
                <w:sz w:val="28"/>
                <w:szCs w:val="28"/>
              </w:rPr>
              <w:t>請各有意願承攬研究之法人</w:t>
            </w:r>
            <w:r w:rsidRPr="00473B5F">
              <w:rPr>
                <w:rFonts w:ascii="標楷體" w:eastAsia="標楷體" w:hAnsi="標楷體"/>
                <w:sz w:val="28"/>
                <w:szCs w:val="28"/>
              </w:rPr>
              <w:t>機關、學校</w:t>
            </w:r>
            <w:r w:rsidRPr="00473B5F">
              <w:rPr>
                <w:rFonts w:ascii="標楷體" w:eastAsia="標楷體" w:hAnsi="標楷體" w:hint="eastAsia"/>
                <w:sz w:val="28"/>
                <w:szCs w:val="28"/>
              </w:rPr>
              <w:t>等，依上述實施計畫研擬「研究計畫」，其內容包含計畫項目、研究人員、預期研究內容、各期預期研究成果、研究時程、計畫進度表、費用需求表、預算科目等，以書面資料（乙式15份）密封後於</w:t>
            </w:r>
            <w:r w:rsidRPr="002D5EF5">
              <w:rPr>
                <w:rFonts w:ascii="標楷體" w:eastAsia="標楷體" w:hAnsi="標楷體"/>
                <w:sz w:val="28"/>
                <w:szCs w:val="28"/>
              </w:rPr>
              <w:t>112年</w:t>
            </w:r>
            <w:r w:rsidR="002D5EF5" w:rsidRPr="002D5EF5">
              <w:rPr>
                <w:rFonts w:ascii="標楷體" w:eastAsia="標楷體" w:hAnsi="標楷體" w:hint="eastAsia"/>
                <w:sz w:val="28"/>
                <w:szCs w:val="28"/>
              </w:rPr>
              <w:t>5</w:t>
            </w:r>
            <w:r w:rsidRPr="002D5EF5">
              <w:rPr>
                <w:rFonts w:ascii="標楷體" w:eastAsia="標楷體" w:hAnsi="標楷體"/>
                <w:sz w:val="28"/>
                <w:szCs w:val="28"/>
              </w:rPr>
              <w:t>月</w:t>
            </w:r>
            <w:r w:rsidR="00FF7F93">
              <w:rPr>
                <w:rFonts w:ascii="標楷體" w:eastAsia="標楷體" w:hAnsi="標楷體" w:hint="eastAsia"/>
                <w:sz w:val="28"/>
                <w:szCs w:val="28"/>
              </w:rPr>
              <w:t>26</w:t>
            </w:r>
            <w:r w:rsidRPr="002D5EF5">
              <w:rPr>
                <w:rFonts w:ascii="標楷體" w:eastAsia="標楷體" w:hAnsi="標楷體"/>
                <w:sz w:val="28"/>
                <w:szCs w:val="28"/>
              </w:rPr>
              <w:t>日</w:t>
            </w:r>
            <w:r w:rsidRPr="002D5EF5">
              <w:rPr>
                <w:rFonts w:ascii="標楷體" w:eastAsia="標楷體" w:hAnsi="標楷體" w:hint="eastAsia"/>
                <w:sz w:val="28"/>
                <w:szCs w:val="28"/>
              </w:rPr>
              <w:t>前</w:t>
            </w:r>
            <w:r w:rsidRPr="00473B5F">
              <w:rPr>
                <w:rFonts w:ascii="標楷體" w:eastAsia="標楷體" w:hAnsi="標楷體" w:hint="eastAsia"/>
                <w:sz w:val="28"/>
                <w:szCs w:val="28"/>
              </w:rPr>
              <w:t>寄達國防部政務辦公室。</w:t>
            </w:r>
          </w:p>
        </w:tc>
      </w:tr>
      <w:tr w:rsidR="005B7788" w:rsidRPr="00473B5F" w14:paraId="4A002E82" w14:textId="77777777" w:rsidTr="002C6018">
        <w:tc>
          <w:tcPr>
            <w:tcW w:w="424" w:type="pct"/>
            <w:vMerge/>
            <w:tcMar>
              <w:top w:w="28" w:type="dxa"/>
              <w:bottom w:w="28" w:type="dxa"/>
            </w:tcMar>
          </w:tcPr>
          <w:p w14:paraId="3A13208C" w14:textId="77777777" w:rsidR="005B7788" w:rsidRPr="00473B5F" w:rsidRDefault="005B7788" w:rsidP="005B7788">
            <w:pPr>
              <w:rPr>
                <w:rFonts w:ascii="標楷體" w:eastAsia="標楷體" w:hAnsi="標楷體"/>
                <w:sz w:val="28"/>
                <w:szCs w:val="28"/>
              </w:rPr>
            </w:pPr>
          </w:p>
        </w:tc>
        <w:tc>
          <w:tcPr>
            <w:tcW w:w="1046" w:type="pct"/>
            <w:tcMar>
              <w:top w:w="28" w:type="dxa"/>
              <w:bottom w:w="28" w:type="dxa"/>
            </w:tcMar>
          </w:tcPr>
          <w:p w14:paraId="0AD46A23" w14:textId="77777777"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計畫主持人及共同主持人之資格</w:t>
            </w:r>
          </w:p>
        </w:tc>
        <w:tc>
          <w:tcPr>
            <w:tcW w:w="3530" w:type="pct"/>
            <w:tcMar>
              <w:top w:w="28" w:type="dxa"/>
              <w:bottom w:w="28" w:type="dxa"/>
            </w:tcMar>
            <w:vAlign w:val="center"/>
          </w:tcPr>
          <w:p w14:paraId="10CCECFA" w14:textId="2ACD39F8" w:rsidR="005B7788" w:rsidRPr="00C01B4B" w:rsidRDefault="005B7788" w:rsidP="005B7788">
            <w:pPr>
              <w:numPr>
                <w:ilvl w:val="0"/>
                <w:numId w:val="1"/>
              </w:numPr>
              <w:snapToGrid w:val="0"/>
              <w:spacing w:line="400" w:lineRule="exact"/>
              <w:ind w:left="560" w:hangingChars="200" w:hanging="560"/>
              <w:jc w:val="both"/>
              <w:rPr>
                <w:rFonts w:ascii="標楷體" w:eastAsia="標楷體" w:hAnsi="標楷體" w:cs="Times New Roman"/>
                <w:sz w:val="28"/>
                <w:szCs w:val="28"/>
              </w:rPr>
            </w:pPr>
            <w:r w:rsidRPr="00435060">
              <w:rPr>
                <w:rFonts w:ascii="標楷體" w:eastAsia="標楷體" w:hAnsi="標楷體" w:cs="Times New Roman" w:hint="eastAsia"/>
                <w:sz w:val="28"/>
                <w:szCs w:val="28"/>
              </w:rPr>
              <w:t>具備執行本計畫史料考查、文物普查、文物修復、數位典藏或創意推廣應用相關專</w:t>
            </w:r>
            <w:r w:rsidRPr="00473B5F">
              <w:rPr>
                <w:rFonts w:ascii="標楷體" w:eastAsia="標楷體" w:hAnsi="標楷體" w:cs="Times New Roman" w:hint="eastAsia"/>
                <w:sz w:val="28"/>
                <w:szCs w:val="28"/>
              </w:rPr>
              <w:t>業領域博士學位資格或曾參與相關工作年資5年以上，並發表相關研究報告或著作者。</w:t>
            </w:r>
          </w:p>
          <w:p w14:paraId="049101D6" w14:textId="174E0694" w:rsidR="005B7788" w:rsidRPr="00473B5F" w:rsidRDefault="005B7788" w:rsidP="005B7788">
            <w:pPr>
              <w:numPr>
                <w:ilvl w:val="0"/>
                <w:numId w:val="1"/>
              </w:numPr>
              <w:snapToGrid w:val="0"/>
              <w:spacing w:line="400" w:lineRule="exact"/>
              <w:ind w:left="560" w:hangingChars="200" w:hanging="560"/>
              <w:jc w:val="both"/>
              <w:rPr>
                <w:rFonts w:ascii="標楷體" w:eastAsia="標楷體" w:hAnsi="標楷體"/>
                <w:sz w:val="28"/>
                <w:szCs w:val="28"/>
              </w:rPr>
            </w:pPr>
            <w:r w:rsidRPr="00473B5F">
              <w:rPr>
                <w:rFonts w:ascii="標楷體" w:eastAsia="標楷體" w:hAnsi="標楷體" w:cs="Times New Roman" w:hint="eastAsia"/>
                <w:sz w:val="28"/>
                <w:szCs w:val="28"/>
              </w:rPr>
              <w:t>如「財團法人國防工業發展基金會委託研究實施計畫」所列。</w:t>
            </w:r>
          </w:p>
        </w:tc>
      </w:tr>
      <w:tr w:rsidR="001A55EF" w:rsidRPr="001A55EF" w14:paraId="7A3EBEEE" w14:textId="77777777" w:rsidTr="00E50FE0">
        <w:tc>
          <w:tcPr>
            <w:tcW w:w="424" w:type="pct"/>
            <w:vMerge/>
            <w:tcMar>
              <w:top w:w="28" w:type="dxa"/>
              <w:bottom w:w="28" w:type="dxa"/>
            </w:tcMar>
          </w:tcPr>
          <w:p w14:paraId="0404FACF" w14:textId="77777777" w:rsidR="005B7788" w:rsidRPr="00473B5F" w:rsidRDefault="005B7788" w:rsidP="005B7788">
            <w:pPr>
              <w:rPr>
                <w:rFonts w:ascii="標楷體" w:eastAsia="標楷體" w:hAnsi="標楷體"/>
                <w:sz w:val="28"/>
                <w:szCs w:val="28"/>
              </w:rPr>
            </w:pPr>
          </w:p>
        </w:tc>
        <w:tc>
          <w:tcPr>
            <w:tcW w:w="1046" w:type="pct"/>
            <w:tcMar>
              <w:top w:w="28" w:type="dxa"/>
              <w:bottom w:w="28" w:type="dxa"/>
            </w:tcMar>
            <w:vAlign w:val="center"/>
          </w:tcPr>
          <w:p w14:paraId="4E1698E9" w14:textId="77777777" w:rsidR="005B7788" w:rsidRPr="00473B5F" w:rsidRDefault="005B7788" w:rsidP="005B7788">
            <w:pPr>
              <w:spacing w:line="440" w:lineRule="exact"/>
              <w:rPr>
                <w:rFonts w:ascii="標楷體" w:eastAsia="標楷體" w:hAnsi="標楷體" w:cs="Times New Roman"/>
                <w:sz w:val="28"/>
                <w:szCs w:val="28"/>
              </w:rPr>
            </w:pPr>
            <w:r w:rsidRPr="00473B5F">
              <w:rPr>
                <w:rFonts w:ascii="標楷體" w:eastAsia="標楷體" w:hAnsi="標楷體" w:cs="Times New Roman" w:hint="eastAsia"/>
                <w:sz w:val="28"/>
                <w:szCs w:val="28"/>
              </w:rPr>
              <w:t>其他</w:t>
            </w:r>
          </w:p>
        </w:tc>
        <w:tc>
          <w:tcPr>
            <w:tcW w:w="3530" w:type="pct"/>
            <w:tcMar>
              <w:top w:w="28" w:type="dxa"/>
              <w:bottom w:w="28" w:type="dxa"/>
            </w:tcMar>
            <w:vAlign w:val="center"/>
          </w:tcPr>
          <w:p w14:paraId="29D3EF32" w14:textId="7186D493" w:rsidR="005B7788" w:rsidRPr="001A55EF" w:rsidRDefault="005B7788" w:rsidP="005B7788">
            <w:pPr>
              <w:snapToGrid w:val="0"/>
              <w:spacing w:line="400" w:lineRule="exact"/>
              <w:ind w:left="560" w:hangingChars="200" w:hanging="560"/>
              <w:jc w:val="both"/>
              <w:rPr>
                <w:rFonts w:ascii="標楷體" w:eastAsia="標楷體" w:hAnsi="標楷體"/>
                <w:sz w:val="28"/>
                <w:szCs w:val="28"/>
              </w:rPr>
            </w:pPr>
            <w:r w:rsidRPr="001A55EF">
              <w:rPr>
                <w:rFonts w:ascii="標楷體" w:eastAsia="標楷體" w:hAnsi="標楷體" w:hint="eastAsia"/>
                <w:sz w:val="28"/>
                <w:szCs w:val="28"/>
              </w:rPr>
              <w:t>一、國防部政務辦公室審查各研究單位資格符合後，於112年</w:t>
            </w:r>
            <w:r w:rsidR="00FF7F93">
              <w:rPr>
                <w:rFonts w:ascii="標楷體" w:eastAsia="標楷體" w:hAnsi="標楷體" w:hint="eastAsia"/>
                <w:sz w:val="28"/>
                <w:szCs w:val="28"/>
              </w:rPr>
              <w:t>6</w:t>
            </w:r>
            <w:r w:rsidRPr="001A55EF">
              <w:rPr>
                <w:rFonts w:ascii="標楷體" w:eastAsia="標楷體" w:hAnsi="標楷體" w:hint="eastAsia"/>
                <w:sz w:val="28"/>
                <w:szCs w:val="28"/>
              </w:rPr>
              <w:t>月</w:t>
            </w:r>
            <w:r w:rsidR="00FF7F93">
              <w:rPr>
                <w:rFonts w:ascii="標楷體" w:eastAsia="標楷體" w:hAnsi="標楷體" w:hint="eastAsia"/>
                <w:sz w:val="28"/>
                <w:szCs w:val="28"/>
              </w:rPr>
              <w:t>2</w:t>
            </w:r>
            <w:r w:rsidRPr="001A55EF">
              <w:rPr>
                <w:rFonts w:ascii="標楷體" w:eastAsia="標楷體" w:hAnsi="標楷體" w:hint="eastAsia"/>
                <w:sz w:val="28"/>
                <w:szCs w:val="28"/>
              </w:rPr>
              <w:t>日(含)前通知配合評選期程實施簡報。</w:t>
            </w:r>
          </w:p>
          <w:p w14:paraId="53F507F2" w14:textId="6EC0748B" w:rsidR="005B7788" w:rsidRPr="001A55EF" w:rsidRDefault="005B7788" w:rsidP="005B7788">
            <w:pPr>
              <w:snapToGrid w:val="0"/>
              <w:spacing w:line="400" w:lineRule="exact"/>
              <w:ind w:left="560" w:hangingChars="200" w:hanging="560"/>
              <w:jc w:val="both"/>
              <w:rPr>
                <w:rFonts w:ascii="標楷體" w:eastAsia="標楷體" w:hAnsi="標楷體"/>
                <w:sz w:val="28"/>
                <w:szCs w:val="28"/>
              </w:rPr>
            </w:pPr>
            <w:r w:rsidRPr="001A55EF">
              <w:rPr>
                <w:rFonts w:ascii="標楷體" w:eastAsia="標楷體" w:hAnsi="標楷體" w:hint="eastAsia"/>
                <w:sz w:val="28"/>
                <w:szCs w:val="28"/>
              </w:rPr>
              <w:t>二、完成評選後於112年</w:t>
            </w:r>
            <w:r w:rsidR="001A55EF" w:rsidRPr="001A55EF">
              <w:rPr>
                <w:rFonts w:ascii="標楷體" w:eastAsia="標楷體" w:hAnsi="標楷體" w:hint="eastAsia"/>
                <w:sz w:val="28"/>
                <w:szCs w:val="28"/>
              </w:rPr>
              <w:t>6</w:t>
            </w:r>
            <w:r w:rsidRPr="001A55EF">
              <w:rPr>
                <w:rFonts w:ascii="標楷體" w:eastAsia="標楷體" w:hAnsi="標楷體" w:hint="eastAsia"/>
                <w:sz w:val="28"/>
                <w:szCs w:val="28"/>
              </w:rPr>
              <w:t>月</w:t>
            </w:r>
            <w:r w:rsidR="00FF7F93">
              <w:rPr>
                <w:rFonts w:ascii="標楷體" w:eastAsia="標楷體" w:hAnsi="標楷體" w:hint="eastAsia"/>
                <w:sz w:val="28"/>
                <w:szCs w:val="28"/>
              </w:rPr>
              <w:t>下旬</w:t>
            </w:r>
            <w:r w:rsidRPr="001A55EF">
              <w:rPr>
                <w:rFonts w:ascii="標楷體" w:eastAsia="標楷體" w:hAnsi="標楷體" w:hint="eastAsia"/>
                <w:sz w:val="28"/>
                <w:szCs w:val="28"/>
              </w:rPr>
              <w:t>通知(書面或電話)執行單位辦理簽約作業。</w:t>
            </w:r>
          </w:p>
        </w:tc>
      </w:tr>
    </w:tbl>
    <w:p w14:paraId="542F9F81" w14:textId="77777777" w:rsidR="007A7C54" w:rsidRPr="00473B5F" w:rsidRDefault="007A7C54">
      <w:pPr>
        <w:rPr>
          <w:rFonts w:ascii="標楷體" w:eastAsia="標楷體" w:hAnsi="標楷體"/>
          <w:sz w:val="32"/>
          <w:szCs w:val="32"/>
        </w:rPr>
      </w:pPr>
    </w:p>
    <w:p w14:paraId="4206F932" w14:textId="77777777" w:rsidR="007A7C54" w:rsidRPr="00473B5F" w:rsidRDefault="007A7C54">
      <w:pPr>
        <w:widowControl/>
        <w:rPr>
          <w:rFonts w:ascii="標楷體" w:eastAsia="標楷體" w:hAnsi="標楷體"/>
          <w:sz w:val="32"/>
          <w:szCs w:val="32"/>
        </w:rPr>
      </w:pPr>
      <w:r w:rsidRPr="00473B5F">
        <w:rPr>
          <w:rFonts w:ascii="標楷體" w:eastAsia="標楷體" w:hAnsi="標楷體"/>
          <w:sz w:val="32"/>
          <w:szCs w:val="32"/>
        </w:rPr>
        <w:br w:type="page"/>
      </w:r>
    </w:p>
    <w:p w14:paraId="2092CB22" w14:textId="26AA989D" w:rsidR="003B522C" w:rsidRPr="00473B5F" w:rsidRDefault="007A7C54">
      <w:pPr>
        <w:rPr>
          <w:rFonts w:ascii="標楷體" w:eastAsia="標楷體" w:hAnsi="標楷體" w:cs="Times New Roman"/>
          <w:sz w:val="32"/>
          <w:szCs w:val="32"/>
        </w:rPr>
      </w:pPr>
      <w:r w:rsidRPr="00473B5F">
        <w:rPr>
          <w:rFonts w:ascii="標楷體" w:eastAsia="標楷體" w:hAnsi="標楷體" w:cs="Times New Roman" w:hint="eastAsia"/>
          <w:sz w:val="32"/>
          <w:szCs w:val="32"/>
        </w:rPr>
        <w:lastRenderedPageBreak/>
        <w:t>附件</w:t>
      </w:r>
      <w:r w:rsidR="00174C93" w:rsidRPr="00473B5F">
        <w:rPr>
          <w:rFonts w:ascii="標楷體" w:eastAsia="標楷體" w:hAnsi="標楷體" w:cs="Times New Roman" w:hint="eastAsia"/>
          <w:sz w:val="32"/>
          <w:szCs w:val="32"/>
        </w:rPr>
        <w:t>1</w:t>
      </w:r>
    </w:p>
    <w:p w14:paraId="3A879445" w14:textId="013B70BD" w:rsidR="000E4146" w:rsidRPr="00473B5F" w:rsidRDefault="00B9153E" w:rsidP="00174C93">
      <w:pPr>
        <w:jc w:val="center"/>
        <w:rPr>
          <w:rFonts w:ascii="標楷體" w:eastAsia="標楷體" w:hAnsi="標楷體" w:cs="Times New Roman"/>
          <w:sz w:val="36"/>
          <w:szCs w:val="36"/>
        </w:rPr>
      </w:pPr>
      <w:r>
        <w:rPr>
          <w:rFonts w:ascii="新細明體" w:eastAsia="新細明體" w:hAnsi="新細明體" w:cs="Times New Roman" w:hint="eastAsia"/>
          <w:sz w:val="36"/>
          <w:szCs w:val="36"/>
        </w:rPr>
        <w:t>「</w:t>
      </w:r>
      <w:r w:rsidR="00174C93" w:rsidRPr="00473B5F">
        <w:rPr>
          <w:rFonts w:ascii="標楷體" w:eastAsia="標楷體" w:hAnsi="標楷體" w:cs="Times New Roman" w:hint="eastAsia"/>
          <w:sz w:val="36"/>
          <w:szCs w:val="36"/>
        </w:rPr>
        <w:t>軍事與科技文化保存的展望與未來</w:t>
      </w:r>
      <w:r>
        <w:rPr>
          <w:rFonts w:ascii="新細明體" w:eastAsia="新細明體" w:hAnsi="新細明體" w:cs="Times New Roman" w:hint="eastAsia"/>
          <w:sz w:val="36"/>
          <w:szCs w:val="36"/>
        </w:rPr>
        <w:t>」</w:t>
      </w:r>
      <w:r w:rsidR="000E4146" w:rsidRPr="00473B5F">
        <w:rPr>
          <w:rFonts w:ascii="標楷體" w:eastAsia="標楷體" w:hAnsi="標楷體" w:cs="Times New Roman" w:hint="eastAsia"/>
          <w:sz w:val="36"/>
          <w:szCs w:val="36"/>
        </w:rPr>
        <w:t>委託研究案</w:t>
      </w:r>
    </w:p>
    <w:tbl>
      <w:tblPr>
        <w:tblStyle w:val="a3"/>
        <w:tblW w:w="5000" w:type="pct"/>
        <w:tblLook w:val="04A0" w:firstRow="1" w:lastRow="0" w:firstColumn="1" w:lastColumn="0" w:noHBand="0" w:noVBand="1"/>
      </w:tblPr>
      <w:tblGrid>
        <w:gridCol w:w="1921"/>
        <w:gridCol w:w="1943"/>
        <w:gridCol w:w="703"/>
        <w:gridCol w:w="818"/>
        <w:gridCol w:w="2060"/>
        <w:gridCol w:w="1101"/>
        <w:gridCol w:w="1082"/>
      </w:tblGrid>
      <w:tr w:rsidR="007A7C54" w:rsidRPr="00473B5F" w14:paraId="5984D224" w14:textId="77777777" w:rsidTr="007D4BAD">
        <w:trPr>
          <w:trHeight w:val="391"/>
        </w:trPr>
        <w:tc>
          <w:tcPr>
            <w:tcW w:w="997" w:type="pct"/>
          </w:tcPr>
          <w:p w14:paraId="7E4FE864" w14:textId="77777777" w:rsidR="007A7C54" w:rsidRPr="00473B5F" w:rsidRDefault="007A7C54">
            <w:pPr>
              <w:rPr>
                <w:rFonts w:ascii="標楷體" w:eastAsia="標楷體" w:hAnsi="標楷體"/>
                <w:sz w:val="28"/>
                <w:szCs w:val="28"/>
              </w:rPr>
            </w:pPr>
            <w:r w:rsidRPr="00473B5F">
              <w:rPr>
                <w:rFonts w:ascii="標楷體" w:eastAsia="標楷體" w:hAnsi="標楷體" w:hint="eastAsia"/>
                <w:sz w:val="28"/>
                <w:szCs w:val="28"/>
              </w:rPr>
              <w:t>案名</w:t>
            </w:r>
          </w:p>
        </w:tc>
        <w:tc>
          <w:tcPr>
            <w:tcW w:w="1009" w:type="pct"/>
          </w:tcPr>
          <w:p w14:paraId="5A932F8D" w14:textId="77777777" w:rsidR="007A7C54" w:rsidRPr="00473B5F" w:rsidRDefault="007A7C54">
            <w:pPr>
              <w:rPr>
                <w:rFonts w:ascii="標楷體" w:eastAsia="標楷體" w:hAnsi="標楷體"/>
                <w:sz w:val="28"/>
                <w:szCs w:val="28"/>
              </w:rPr>
            </w:pPr>
            <w:r w:rsidRPr="00473B5F">
              <w:rPr>
                <w:rFonts w:ascii="標楷體" w:eastAsia="標楷體" w:hAnsi="標楷體" w:hint="eastAsia"/>
                <w:sz w:val="28"/>
                <w:szCs w:val="28"/>
              </w:rPr>
              <w:t>研究項目</w:t>
            </w:r>
          </w:p>
        </w:tc>
        <w:tc>
          <w:tcPr>
            <w:tcW w:w="2994" w:type="pct"/>
            <w:gridSpan w:val="5"/>
          </w:tcPr>
          <w:p w14:paraId="5B940B5D" w14:textId="77777777" w:rsidR="007A7C54" w:rsidRPr="00473B5F" w:rsidRDefault="007A7C54">
            <w:pPr>
              <w:rPr>
                <w:rFonts w:ascii="標楷體" w:eastAsia="標楷體" w:hAnsi="標楷體"/>
                <w:sz w:val="28"/>
                <w:szCs w:val="28"/>
              </w:rPr>
            </w:pPr>
            <w:r w:rsidRPr="00473B5F">
              <w:rPr>
                <w:rFonts w:ascii="標楷體" w:eastAsia="標楷體" w:hAnsi="標楷體" w:hint="eastAsia"/>
                <w:sz w:val="28"/>
                <w:szCs w:val="28"/>
              </w:rPr>
              <w:t>研究內容</w:t>
            </w:r>
          </w:p>
        </w:tc>
      </w:tr>
      <w:tr w:rsidR="000E4146" w:rsidRPr="00473B5F" w14:paraId="7989F15F" w14:textId="77777777" w:rsidTr="007D4BAD">
        <w:trPr>
          <w:trHeight w:val="4470"/>
        </w:trPr>
        <w:tc>
          <w:tcPr>
            <w:tcW w:w="996" w:type="pct"/>
            <w:vMerge w:val="restart"/>
            <w:vAlign w:val="center"/>
          </w:tcPr>
          <w:p w14:paraId="577E835F" w14:textId="3BBCA97C" w:rsidR="000E4146" w:rsidRPr="00473B5F" w:rsidRDefault="002E1B71" w:rsidP="00E50FE0">
            <w:pPr>
              <w:spacing w:line="400" w:lineRule="exact"/>
              <w:jc w:val="both"/>
              <w:rPr>
                <w:rFonts w:ascii="標楷體" w:eastAsia="標楷體" w:hAnsi="標楷體"/>
                <w:sz w:val="28"/>
                <w:szCs w:val="28"/>
              </w:rPr>
            </w:pPr>
            <w:r w:rsidRPr="002E1B71">
              <w:rPr>
                <w:rFonts w:ascii="新細明體" w:eastAsia="新細明體" w:hAnsi="新細明體" w:cs="Times New Roman" w:hint="eastAsia"/>
                <w:sz w:val="28"/>
                <w:szCs w:val="36"/>
              </w:rPr>
              <w:t>「</w:t>
            </w:r>
            <w:r w:rsidR="000E4146" w:rsidRPr="00473B5F">
              <w:rPr>
                <w:rFonts w:ascii="標楷體" w:eastAsia="標楷體" w:hAnsi="標楷體" w:cs="標楷體" w:hint="eastAsia"/>
                <w:sz w:val="28"/>
                <w:szCs w:val="28"/>
              </w:rPr>
              <w:t>軍事與科技</w:t>
            </w:r>
            <w:r>
              <w:rPr>
                <w:rFonts w:ascii="新細明體" w:eastAsia="新細明體" w:hAnsi="新細明體" w:cs="Times New Roman" w:hint="eastAsia"/>
                <w:sz w:val="36"/>
                <w:szCs w:val="36"/>
              </w:rPr>
              <w:t>」</w:t>
            </w:r>
            <w:r w:rsidR="000E4146" w:rsidRPr="00473B5F">
              <w:rPr>
                <w:rFonts w:ascii="標楷體" w:eastAsia="標楷體" w:hAnsi="標楷體" w:cs="標楷體" w:hint="eastAsia"/>
                <w:sz w:val="28"/>
                <w:szCs w:val="28"/>
              </w:rPr>
              <w:t>文化保存的展望與未來</w:t>
            </w:r>
          </w:p>
        </w:tc>
        <w:tc>
          <w:tcPr>
            <w:tcW w:w="1009" w:type="pct"/>
            <w:vAlign w:val="center"/>
          </w:tcPr>
          <w:p w14:paraId="2F61A302" w14:textId="77777777" w:rsidR="00E50FE0" w:rsidRPr="00473B5F" w:rsidRDefault="000E4146" w:rsidP="000125A5">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子計畫一：</w:t>
            </w:r>
          </w:p>
          <w:p w14:paraId="2B82BA9D" w14:textId="3CA8B62D" w:rsidR="000E4146" w:rsidRPr="00473B5F" w:rsidRDefault="000E4146" w:rsidP="000125A5">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軍事史料分類盤點與史料考查</w:t>
            </w:r>
          </w:p>
        </w:tc>
        <w:tc>
          <w:tcPr>
            <w:tcW w:w="2995" w:type="pct"/>
            <w:gridSpan w:val="5"/>
          </w:tcPr>
          <w:p w14:paraId="7C215FB9" w14:textId="5D886B0E" w:rsidR="0050235C" w:rsidRPr="006D05DF" w:rsidRDefault="00C47B03" w:rsidP="00FB7A04">
            <w:pPr>
              <w:pStyle w:val="a4"/>
              <w:numPr>
                <w:ilvl w:val="0"/>
                <w:numId w:val="18"/>
              </w:numPr>
              <w:tabs>
                <w:tab w:val="left" w:pos="931"/>
              </w:tabs>
              <w:snapToGrid w:val="0"/>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軍事機構典藏分類盤點</w:t>
            </w:r>
            <w:r w:rsidR="002E1B71">
              <w:rPr>
                <w:rFonts w:ascii="標楷體" w:eastAsia="標楷體" w:hAnsi="標楷體" w:cs="Times New Roman" w:hint="eastAsia"/>
                <w:sz w:val="28"/>
                <w:szCs w:val="28"/>
              </w:rPr>
              <w:t>：</w:t>
            </w:r>
            <w:r w:rsidR="001F1060">
              <w:rPr>
                <w:rFonts w:ascii="標楷體" w:eastAsia="標楷體" w:hAnsi="標楷體" w:cs="Times New Roman" w:hint="eastAsia"/>
                <w:sz w:val="28"/>
                <w:szCs w:val="28"/>
              </w:rPr>
              <w:t>以文化部頒訂《國防文物及軍事遺址管理實施辦法》</w:t>
            </w:r>
            <w:r w:rsidR="001F1060" w:rsidRPr="001F1060">
              <w:rPr>
                <w:rFonts w:ascii="標楷體" w:eastAsia="標楷體" w:hAnsi="標楷體" w:cs="Times New Roman" w:hint="eastAsia"/>
                <w:sz w:val="28"/>
                <w:szCs w:val="28"/>
              </w:rPr>
              <w:t>界定之「國防文物」為範圍，</w:t>
            </w:r>
            <w:r w:rsidR="001F1060">
              <w:rPr>
                <w:rFonts w:ascii="標楷體" w:eastAsia="標楷體" w:hAnsi="標楷體" w:cs="Times New Roman" w:hint="eastAsia"/>
                <w:sz w:val="28"/>
                <w:szCs w:val="28"/>
              </w:rPr>
              <w:t>盤點軍事機構典藏概況。</w:t>
            </w:r>
            <w:r w:rsidR="00961751">
              <w:rPr>
                <w:rFonts w:ascii="標楷體" w:eastAsia="標楷體" w:hAnsi="標楷體" w:cs="Times New Roman" w:hint="eastAsia"/>
                <w:sz w:val="28"/>
                <w:szCs w:val="28"/>
              </w:rPr>
              <w:t>有鑑</w:t>
            </w:r>
            <w:r w:rsidR="0050235C" w:rsidRPr="002E1B71">
              <w:rPr>
                <w:rFonts w:ascii="標楷體" w:eastAsia="標楷體" w:hAnsi="標楷體" w:cs="Times New Roman" w:hint="eastAsia"/>
                <w:sz w:val="28"/>
                <w:szCs w:val="28"/>
              </w:rPr>
              <w:t>我國現今管制</w:t>
            </w:r>
            <w:r w:rsidR="0050235C">
              <w:rPr>
                <w:rFonts w:ascii="新細明體" w:eastAsia="新細明體" w:hAnsi="新細明體" w:cs="Times New Roman" w:hint="eastAsia"/>
                <w:sz w:val="28"/>
                <w:szCs w:val="28"/>
              </w:rPr>
              <w:t>「</w:t>
            </w:r>
            <w:r w:rsidR="0050235C" w:rsidRPr="002E1B71">
              <w:rPr>
                <w:rFonts w:ascii="標楷體" w:eastAsia="標楷體" w:hAnsi="標楷體" w:cs="Times New Roman" w:hint="eastAsia"/>
                <w:sz w:val="28"/>
                <w:szCs w:val="28"/>
              </w:rPr>
              <w:t>國防文物</w:t>
            </w:r>
            <w:r w:rsidR="0050235C">
              <w:rPr>
                <w:rFonts w:ascii="新細明體" w:eastAsia="新細明體" w:hAnsi="新細明體" w:cs="Times New Roman" w:hint="eastAsia"/>
                <w:sz w:val="28"/>
                <w:szCs w:val="28"/>
              </w:rPr>
              <w:t>」</w:t>
            </w:r>
            <w:r w:rsidR="00961751">
              <w:rPr>
                <w:rFonts w:ascii="標楷體" w:eastAsia="標楷體" w:hAnsi="標楷體" w:cs="Times New Roman" w:hint="eastAsia"/>
                <w:sz w:val="28"/>
                <w:szCs w:val="28"/>
              </w:rPr>
              <w:t>鐘，</w:t>
            </w:r>
            <w:r w:rsidR="0050235C">
              <w:rPr>
                <w:rFonts w:ascii="標楷體" w:eastAsia="標楷體" w:hAnsi="標楷體" w:cs="Times New Roman" w:hint="eastAsia"/>
                <w:sz w:val="28"/>
                <w:szCs w:val="28"/>
              </w:rPr>
              <w:t>僅</w:t>
            </w:r>
            <w:r w:rsidR="0050235C" w:rsidRPr="002E1B71">
              <w:rPr>
                <w:rFonts w:ascii="標楷體" w:eastAsia="標楷體" w:hAnsi="標楷體" w:cs="Times New Roman" w:hint="eastAsia"/>
                <w:sz w:val="28"/>
                <w:szCs w:val="28"/>
              </w:rPr>
              <w:t>民國99年01月19日國軍歷史文物館11</w:t>
            </w:r>
            <w:r w:rsidR="00961751">
              <w:rPr>
                <w:rFonts w:ascii="標楷體" w:eastAsia="標楷體" w:hAnsi="標楷體" w:cs="Times New Roman" w:hint="eastAsia"/>
                <w:sz w:val="28"/>
                <w:szCs w:val="28"/>
              </w:rPr>
              <w:t>件典藏</w:t>
            </w:r>
            <w:r w:rsidR="0050235C">
              <w:rPr>
                <w:rFonts w:ascii="標楷體" w:eastAsia="標楷體" w:hAnsi="標楷體" w:cs="Times New Roman" w:hint="eastAsia"/>
                <w:sz w:val="28"/>
                <w:szCs w:val="28"/>
              </w:rPr>
              <w:t>、</w:t>
            </w:r>
            <w:r w:rsidR="0050235C" w:rsidRPr="002E1B71">
              <w:rPr>
                <w:rFonts w:ascii="標楷體" w:eastAsia="標楷體" w:hAnsi="標楷體" w:cs="Times New Roman" w:hint="eastAsia"/>
                <w:sz w:val="28"/>
                <w:szCs w:val="28"/>
              </w:rPr>
              <w:t>109年7月27日中海艦列冊指定</w:t>
            </w:r>
            <w:r w:rsidR="0050235C" w:rsidRPr="0050235C">
              <w:rPr>
                <w:rFonts w:ascii="標楷體" w:eastAsia="標楷體" w:hAnsi="標楷體" w:cs="Times New Roman" w:hint="eastAsia"/>
                <w:sz w:val="28"/>
                <w:szCs w:val="28"/>
              </w:rPr>
              <w:t>「重要古物」，</w:t>
            </w:r>
            <w:r w:rsidR="0050235C">
              <w:rPr>
                <w:rFonts w:ascii="標楷體" w:eastAsia="標楷體" w:hAnsi="標楷體" w:cs="Times New Roman" w:hint="eastAsia"/>
                <w:sz w:val="28"/>
                <w:szCs w:val="28"/>
              </w:rPr>
              <w:t>未見其餘提報。研究團隊應就</w:t>
            </w:r>
            <w:r w:rsidR="0050235C" w:rsidRPr="002E1B71">
              <w:rPr>
                <w:rFonts w:ascii="標楷體" w:eastAsia="標楷體" w:hAnsi="標楷體" w:cs="Times New Roman" w:hint="eastAsia"/>
                <w:sz w:val="28"/>
                <w:szCs w:val="28"/>
              </w:rPr>
              <w:t>本部提供史料文物編目資料</w:t>
            </w:r>
            <w:r w:rsidR="0050235C">
              <w:rPr>
                <w:rFonts w:ascii="標楷體" w:eastAsia="標楷體" w:hAnsi="標楷體" w:cs="Times New Roman" w:hint="eastAsia"/>
                <w:sz w:val="28"/>
                <w:szCs w:val="28"/>
              </w:rPr>
              <w:t>、</w:t>
            </w:r>
            <w:r w:rsidR="00961751">
              <w:rPr>
                <w:rFonts w:ascii="標楷體" w:eastAsia="標楷體" w:hAnsi="標楷體" w:cs="Times New Roman" w:hint="eastAsia"/>
                <w:sz w:val="28"/>
                <w:szCs w:val="28"/>
              </w:rPr>
              <w:t>及</w:t>
            </w:r>
            <w:r w:rsidR="0050235C">
              <w:rPr>
                <w:rFonts w:ascii="標楷體" w:eastAsia="標楷體" w:hAnsi="標楷體" w:cs="Times New Roman" w:hint="eastAsia"/>
                <w:sz w:val="28"/>
                <w:szCs w:val="28"/>
              </w:rPr>
              <w:t>自行調查</w:t>
            </w:r>
            <w:r w:rsidR="00961751">
              <w:rPr>
                <w:rFonts w:ascii="標楷體" w:eastAsia="標楷體" w:hAnsi="標楷體" w:cs="Times New Roman" w:hint="eastAsia"/>
                <w:sz w:val="28"/>
                <w:szCs w:val="28"/>
              </w:rPr>
              <w:t>結果</w:t>
            </w:r>
            <w:r w:rsidR="0050235C">
              <w:rPr>
                <w:rFonts w:ascii="標楷體" w:eastAsia="標楷體" w:hAnsi="標楷體" w:cs="Times New Roman" w:hint="eastAsia"/>
                <w:sz w:val="28"/>
                <w:szCs w:val="28"/>
              </w:rPr>
              <w:t>，分類彙整</w:t>
            </w:r>
            <w:r w:rsidR="0050235C" w:rsidRPr="00961751">
              <w:rPr>
                <w:rFonts w:ascii="標楷體" w:eastAsia="標楷體" w:hAnsi="標楷體" w:cs="Times New Roman" w:hint="eastAsia"/>
                <w:sz w:val="28"/>
                <w:szCs w:val="28"/>
              </w:rPr>
              <w:t>，初步評估具文資潛力之文物</w:t>
            </w:r>
            <w:r w:rsidR="0050235C" w:rsidRPr="006D05DF">
              <w:rPr>
                <w:rFonts w:ascii="標楷體" w:eastAsia="標楷體" w:hAnsi="標楷體" w:cs="Times New Roman" w:hint="eastAsia"/>
                <w:sz w:val="28"/>
                <w:szCs w:val="28"/>
              </w:rPr>
              <w:t>，編撰歷史故事成冊</w:t>
            </w:r>
            <w:r w:rsidR="00FB7A04" w:rsidRPr="00961751">
              <w:rPr>
                <w:rFonts w:ascii="標楷體" w:eastAsia="標楷體" w:hAnsi="標楷體" w:cs="Times New Roman" w:hint="eastAsia"/>
                <w:sz w:val="28"/>
                <w:szCs w:val="28"/>
              </w:rPr>
              <w:t>（</w:t>
            </w:r>
            <w:r w:rsidR="00FB7A04" w:rsidRPr="006D05DF">
              <w:rPr>
                <w:rFonts w:ascii="標楷體" w:eastAsia="標楷體" w:hAnsi="標楷體" w:cs="Times New Roman" w:hint="eastAsia"/>
                <w:sz w:val="28"/>
                <w:szCs w:val="28"/>
              </w:rPr>
              <w:t>至少</w:t>
            </w:r>
            <w:r w:rsidR="00FB7A04">
              <w:rPr>
                <w:rFonts w:ascii="標楷體" w:eastAsia="標楷體" w:hAnsi="標楷體" w:cs="Times New Roman" w:hint="eastAsia"/>
                <w:sz w:val="28"/>
                <w:szCs w:val="28"/>
              </w:rPr>
              <w:t>200件；</w:t>
            </w:r>
            <w:r w:rsidR="00FB7A04" w:rsidRPr="00FB7A04">
              <w:rPr>
                <w:rFonts w:ascii="標楷體" w:eastAsia="標楷體" w:hAnsi="標楷體" w:cs="Times New Roman" w:hint="eastAsia"/>
                <w:sz w:val="28"/>
                <w:szCs w:val="28"/>
              </w:rPr>
              <w:t>一般性描述</w:t>
            </w:r>
            <w:r w:rsidR="00FB7A04">
              <w:rPr>
                <w:rFonts w:ascii="標楷體" w:eastAsia="標楷體" w:hAnsi="標楷體" w:cs="Times New Roman" w:hint="eastAsia"/>
                <w:sz w:val="28"/>
                <w:szCs w:val="28"/>
              </w:rPr>
              <w:t>，每件</w:t>
            </w:r>
            <w:r w:rsidR="00FB7A04" w:rsidRPr="00FB7A04">
              <w:rPr>
                <w:rFonts w:ascii="標楷體" w:eastAsia="標楷體" w:hAnsi="標楷體" w:cs="Times New Roman" w:hint="eastAsia"/>
                <w:sz w:val="28"/>
                <w:szCs w:val="28"/>
              </w:rPr>
              <w:t>至少200字</w:t>
            </w:r>
            <w:r w:rsidR="00FB7A04" w:rsidRPr="006D05DF">
              <w:rPr>
                <w:rFonts w:ascii="標楷體" w:eastAsia="標楷體" w:hAnsi="標楷體" w:cs="Times New Roman" w:hint="eastAsia"/>
                <w:sz w:val="28"/>
                <w:szCs w:val="28"/>
              </w:rPr>
              <w:t>）</w:t>
            </w:r>
            <w:r w:rsidR="0050235C" w:rsidRPr="006D05DF">
              <w:rPr>
                <w:rFonts w:ascii="標楷體" w:eastAsia="標楷體" w:hAnsi="標楷體" w:cs="Times New Roman" w:hint="eastAsia"/>
                <w:sz w:val="28"/>
                <w:szCs w:val="28"/>
              </w:rPr>
              <w:t>。</w:t>
            </w:r>
          </w:p>
          <w:p w14:paraId="69252470" w14:textId="7CC9E7AE" w:rsidR="00C47B03" w:rsidRPr="0050235C" w:rsidRDefault="0050235C" w:rsidP="0050235C">
            <w:pPr>
              <w:pStyle w:val="a4"/>
              <w:numPr>
                <w:ilvl w:val="0"/>
                <w:numId w:val="18"/>
              </w:numPr>
              <w:tabs>
                <w:tab w:val="left" w:pos="931"/>
              </w:tabs>
              <w:snapToGrid w:val="0"/>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非軍事機構典藏分類盤點：以文化部頒訂《國防文物及軍事遺址管理實施辦法》</w:t>
            </w:r>
            <w:r w:rsidRPr="001F1060">
              <w:rPr>
                <w:rFonts w:ascii="標楷體" w:eastAsia="標楷體" w:hAnsi="標楷體" w:cs="Times New Roman" w:hint="eastAsia"/>
                <w:sz w:val="28"/>
                <w:szCs w:val="28"/>
              </w:rPr>
              <w:t>界定之「國防文物」為範圍，</w:t>
            </w:r>
            <w:r w:rsidR="001F1060" w:rsidRPr="0050235C">
              <w:rPr>
                <w:rFonts w:ascii="標楷體" w:eastAsia="標楷體" w:hAnsi="標楷體" w:cs="Times New Roman" w:hint="eastAsia"/>
                <w:spacing w:val="-20"/>
                <w:sz w:val="28"/>
                <w:szCs w:val="28"/>
              </w:rPr>
              <w:t>調查</w:t>
            </w:r>
            <w:r>
              <w:rPr>
                <w:rFonts w:ascii="標楷體" w:eastAsia="標楷體" w:hAnsi="標楷體" w:cs="Times New Roman" w:hint="eastAsia"/>
                <w:spacing w:val="-20"/>
                <w:sz w:val="28"/>
                <w:szCs w:val="28"/>
              </w:rPr>
              <w:t>包含但不限於中央研究院、</w:t>
            </w:r>
            <w:r w:rsidR="001F1060" w:rsidRPr="0050235C">
              <w:rPr>
                <w:rFonts w:ascii="標楷體" w:eastAsia="標楷體" w:hAnsi="標楷體" w:cs="Times New Roman" w:hint="eastAsia"/>
                <w:sz w:val="28"/>
                <w:szCs w:val="28"/>
              </w:rPr>
              <w:t>國史館、國史館臺灣文獻館、國立臺灣</w:t>
            </w:r>
            <w:r>
              <w:rPr>
                <w:rFonts w:ascii="標楷體" w:eastAsia="標楷體" w:hAnsi="標楷體" w:cs="Times New Roman" w:hint="eastAsia"/>
                <w:sz w:val="28"/>
                <w:szCs w:val="28"/>
              </w:rPr>
              <w:t>歷史博物館、國家圖書館、國家影視中心及明清與日本殖民統治時期遺址</w:t>
            </w:r>
            <w:r w:rsidR="001F1060" w:rsidRPr="0050235C">
              <w:rPr>
                <w:rFonts w:ascii="標楷體" w:eastAsia="標楷體" w:hAnsi="標楷體" w:cs="Times New Roman" w:hint="eastAsia"/>
                <w:sz w:val="28"/>
                <w:szCs w:val="28"/>
              </w:rPr>
              <w:t>相關史料文物，並編目成冊</w:t>
            </w:r>
            <w:r w:rsidR="00435060" w:rsidRPr="00961751">
              <w:rPr>
                <w:rFonts w:ascii="標楷體" w:eastAsia="標楷體" w:hAnsi="標楷體" w:cs="Times New Roman" w:hint="eastAsia"/>
                <w:sz w:val="28"/>
                <w:szCs w:val="28"/>
              </w:rPr>
              <w:t>（</w:t>
            </w:r>
            <w:r w:rsidR="00435060">
              <w:rPr>
                <w:rFonts w:ascii="標楷體" w:eastAsia="標楷體" w:hAnsi="標楷體" w:cs="Times New Roman" w:hint="eastAsia"/>
                <w:sz w:val="28"/>
                <w:szCs w:val="28"/>
              </w:rPr>
              <w:t>應含名稱、館藏地、館藏典藏號等</w:t>
            </w:r>
            <w:r w:rsidR="00435060" w:rsidRPr="006D05DF">
              <w:rPr>
                <w:rFonts w:ascii="標楷體" w:eastAsia="標楷體" w:hAnsi="標楷體" w:cs="Times New Roman" w:hint="eastAsia"/>
                <w:sz w:val="28"/>
                <w:szCs w:val="28"/>
              </w:rPr>
              <w:t>）</w:t>
            </w:r>
            <w:r w:rsidR="001F1060" w:rsidRPr="0050235C">
              <w:rPr>
                <w:rFonts w:ascii="標楷體" w:eastAsia="標楷體" w:hAnsi="標楷體" w:cs="Times New Roman" w:hint="eastAsia"/>
                <w:sz w:val="28"/>
                <w:szCs w:val="28"/>
              </w:rPr>
              <w:t>。</w:t>
            </w:r>
          </w:p>
          <w:p w14:paraId="5884CBC4" w14:textId="183ABA7E" w:rsidR="000E4146" w:rsidRPr="00854161" w:rsidRDefault="00733D70" w:rsidP="00733D70">
            <w:pPr>
              <w:pStyle w:val="a4"/>
              <w:numPr>
                <w:ilvl w:val="0"/>
                <w:numId w:val="18"/>
              </w:numPr>
              <w:tabs>
                <w:tab w:val="left" w:pos="931"/>
              </w:tabs>
              <w:snapToGrid w:val="0"/>
              <w:spacing w:line="400" w:lineRule="exact"/>
              <w:ind w:leftChars="0"/>
              <w:jc w:val="both"/>
              <w:rPr>
                <w:rFonts w:ascii="標楷體" w:eastAsia="標楷體" w:hAnsi="標楷體" w:cs="Times New Roman"/>
                <w:sz w:val="28"/>
                <w:szCs w:val="28"/>
              </w:rPr>
            </w:pPr>
            <w:r w:rsidRPr="00733D70">
              <w:rPr>
                <w:rFonts w:ascii="標楷體" w:eastAsia="標楷體" w:hAnsi="標楷體" w:cs="Times New Roman" w:hint="eastAsia"/>
                <w:sz w:val="28"/>
                <w:szCs w:val="28"/>
              </w:rPr>
              <w:t>蒐整國防產業及科技發展文物及史料</w:t>
            </w:r>
            <w:r w:rsidR="001F1060">
              <w:rPr>
                <w:rFonts w:ascii="標楷體" w:eastAsia="標楷體" w:hAnsi="標楷體" w:cs="Times New Roman" w:hint="eastAsia"/>
                <w:sz w:val="28"/>
                <w:szCs w:val="28"/>
              </w:rPr>
              <w:t>：以</w:t>
            </w:r>
            <w:r w:rsidR="00854161" w:rsidRPr="00961751">
              <w:rPr>
                <w:rFonts w:ascii="標楷體" w:eastAsia="標楷體" w:hAnsi="標楷體" w:cs="Times New Roman" w:hint="eastAsia"/>
                <w:sz w:val="28"/>
                <w:szCs w:val="28"/>
              </w:rPr>
              <w:t>「</w:t>
            </w:r>
            <w:r w:rsidR="00854161">
              <w:rPr>
                <w:rFonts w:ascii="標楷體" w:eastAsia="標楷體" w:hAnsi="標楷體" w:cs="Times New Roman" w:hint="eastAsia"/>
                <w:sz w:val="28"/>
                <w:szCs w:val="28"/>
              </w:rPr>
              <w:t>兵器</w:t>
            </w:r>
            <w:r w:rsidR="00854161" w:rsidRPr="00961751">
              <w:rPr>
                <w:rFonts w:ascii="標楷體" w:eastAsia="標楷體" w:hAnsi="標楷體" w:cs="Times New Roman" w:hint="eastAsia"/>
                <w:sz w:val="28"/>
                <w:szCs w:val="28"/>
              </w:rPr>
              <w:t>」</w:t>
            </w:r>
            <w:r w:rsidR="00854161">
              <w:rPr>
                <w:rFonts w:ascii="標楷體" w:eastAsia="標楷體" w:hAnsi="標楷體" w:cs="Times New Roman" w:hint="eastAsia"/>
                <w:sz w:val="28"/>
                <w:szCs w:val="28"/>
              </w:rPr>
              <w:t>、</w:t>
            </w:r>
            <w:r w:rsidR="00961751" w:rsidRPr="00961751">
              <w:rPr>
                <w:rFonts w:ascii="標楷體" w:eastAsia="標楷體" w:hAnsi="標楷體" w:cs="Times New Roman" w:hint="eastAsia"/>
                <w:sz w:val="28"/>
                <w:szCs w:val="28"/>
              </w:rPr>
              <w:t>「兵工」、「</w:t>
            </w:r>
            <w:r w:rsidR="00961751" w:rsidRPr="00473B5F">
              <w:rPr>
                <w:rFonts w:ascii="標楷體" w:eastAsia="標楷體" w:hAnsi="標楷體" w:cs="Times New Roman" w:hint="eastAsia"/>
                <w:sz w:val="28"/>
                <w:szCs w:val="28"/>
              </w:rPr>
              <w:t>國防產業及科技發展</w:t>
            </w:r>
            <w:r w:rsidR="00961751">
              <w:rPr>
                <w:rFonts w:ascii="新細明體" w:eastAsia="新細明體" w:hAnsi="新細明體" w:cs="Times New Roman" w:hint="eastAsia"/>
                <w:sz w:val="28"/>
                <w:szCs w:val="28"/>
              </w:rPr>
              <w:t>」</w:t>
            </w:r>
            <w:r w:rsidR="00961751">
              <w:rPr>
                <w:rFonts w:ascii="標楷體" w:eastAsia="標楷體" w:hAnsi="標楷體" w:cs="Times New Roman" w:hint="eastAsia"/>
                <w:sz w:val="28"/>
                <w:szCs w:val="28"/>
              </w:rPr>
              <w:t>（如兵工機構沿革與遺址、兵器研發成果</w:t>
            </w:r>
            <w:r w:rsidR="00F86251">
              <w:rPr>
                <w:rFonts w:ascii="標楷體" w:eastAsia="標楷體" w:hAnsi="標楷體" w:cs="Times New Roman" w:hint="eastAsia"/>
                <w:sz w:val="28"/>
                <w:szCs w:val="28"/>
              </w:rPr>
              <w:t>、兵器與機具運用歷程</w:t>
            </w:r>
            <w:r w:rsidR="00961751">
              <w:rPr>
                <w:rFonts w:ascii="標楷體" w:eastAsia="標楷體" w:hAnsi="標楷體" w:cs="Times New Roman" w:hint="eastAsia"/>
                <w:sz w:val="28"/>
                <w:szCs w:val="28"/>
              </w:rPr>
              <w:t>等）為重點，</w:t>
            </w:r>
            <w:r w:rsidR="00961751" w:rsidRPr="00961751">
              <w:rPr>
                <w:rFonts w:ascii="標楷體" w:eastAsia="標楷體" w:hAnsi="標楷體" w:cs="Times New Roman" w:hint="eastAsia"/>
                <w:sz w:val="28"/>
                <w:szCs w:val="28"/>
              </w:rPr>
              <w:t>研提並執行相關史料考查規劃</w:t>
            </w:r>
            <w:r w:rsidR="00854161">
              <w:rPr>
                <w:rFonts w:ascii="標楷體" w:eastAsia="標楷體" w:hAnsi="標楷體" w:cs="Times New Roman" w:hint="eastAsia"/>
                <w:sz w:val="28"/>
                <w:szCs w:val="28"/>
              </w:rPr>
              <w:t>，</w:t>
            </w:r>
            <w:r w:rsidR="00854161" w:rsidRPr="00854161">
              <w:rPr>
                <w:rFonts w:ascii="標楷體" w:eastAsia="標楷體" w:hAnsi="標楷體" w:cs="Times New Roman" w:hint="eastAsia"/>
                <w:sz w:val="28"/>
                <w:szCs w:val="28"/>
              </w:rPr>
              <w:t>編撰歷史故事成冊</w:t>
            </w:r>
            <w:r w:rsidR="0060198C" w:rsidRPr="00961751">
              <w:rPr>
                <w:rFonts w:ascii="標楷體" w:eastAsia="標楷體" w:hAnsi="標楷體" w:cs="Times New Roman" w:hint="eastAsia"/>
                <w:sz w:val="28"/>
                <w:szCs w:val="28"/>
              </w:rPr>
              <w:t>（</w:t>
            </w:r>
            <w:r w:rsidR="0060198C">
              <w:rPr>
                <w:rFonts w:ascii="標楷體" w:eastAsia="標楷體" w:hAnsi="標楷體" w:cs="Times New Roman" w:hint="eastAsia"/>
                <w:sz w:val="28"/>
                <w:szCs w:val="28"/>
              </w:rPr>
              <w:t>至少600件；</w:t>
            </w:r>
            <w:r w:rsidR="0060198C" w:rsidRPr="00FB7A04">
              <w:rPr>
                <w:rFonts w:ascii="標楷體" w:eastAsia="標楷體" w:hAnsi="標楷體" w:cs="Times New Roman" w:hint="eastAsia"/>
                <w:sz w:val="28"/>
                <w:szCs w:val="28"/>
              </w:rPr>
              <w:t>一般性描述</w:t>
            </w:r>
            <w:r w:rsidR="0060198C">
              <w:rPr>
                <w:rFonts w:ascii="標楷體" w:eastAsia="標楷體" w:hAnsi="標楷體" w:cs="Times New Roman" w:hint="eastAsia"/>
                <w:sz w:val="28"/>
                <w:szCs w:val="28"/>
              </w:rPr>
              <w:t>，每件</w:t>
            </w:r>
            <w:r w:rsidR="0060198C" w:rsidRPr="00FB7A04">
              <w:rPr>
                <w:rFonts w:ascii="標楷體" w:eastAsia="標楷體" w:hAnsi="標楷體" w:cs="Times New Roman" w:hint="eastAsia"/>
                <w:sz w:val="28"/>
                <w:szCs w:val="28"/>
              </w:rPr>
              <w:t>至少200字</w:t>
            </w:r>
            <w:r w:rsidR="0060198C" w:rsidRPr="00EE5402">
              <w:rPr>
                <w:rFonts w:ascii="標楷體" w:eastAsia="標楷體" w:hAnsi="標楷體" w:cs="Times New Roman" w:hint="eastAsia"/>
                <w:sz w:val="28"/>
                <w:szCs w:val="28"/>
              </w:rPr>
              <w:t>）</w:t>
            </w:r>
            <w:r w:rsidR="00854161" w:rsidRPr="00854161">
              <w:rPr>
                <w:rFonts w:ascii="標楷體" w:eastAsia="標楷體" w:hAnsi="標楷體" w:cs="Times New Roman" w:hint="eastAsia"/>
                <w:sz w:val="28"/>
                <w:szCs w:val="28"/>
              </w:rPr>
              <w:t>。</w:t>
            </w:r>
          </w:p>
        </w:tc>
      </w:tr>
      <w:tr w:rsidR="00F86251" w:rsidRPr="00F86251" w14:paraId="5E401022" w14:textId="77777777" w:rsidTr="007D4BAD">
        <w:trPr>
          <w:trHeight w:val="2336"/>
        </w:trPr>
        <w:tc>
          <w:tcPr>
            <w:tcW w:w="996" w:type="pct"/>
            <w:vMerge/>
          </w:tcPr>
          <w:p w14:paraId="3BFDBB2E" w14:textId="77777777" w:rsidR="007D4BAD" w:rsidRPr="00473B5F" w:rsidRDefault="007D4BAD" w:rsidP="00E50FE0">
            <w:pPr>
              <w:jc w:val="both"/>
              <w:rPr>
                <w:rFonts w:ascii="標楷體" w:eastAsia="標楷體" w:hAnsi="標楷體"/>
                <w:sz w:val="28"/>
                <w:szCs w:val="28"/>
              </w:rPr>
            </w:pPr>
          </w:p>
        </w:tc>
        <w:tc>
          <w:tcPr>
            <w:tcW w:w="1009" w:type="pct"/>
            <w:vMerge w:val="restart"/>
            <w:vAlign w:val="center"/>
          </w:tcPr>
          <w:p w14:paraId="4474248D" w14:textId="77777777" w:rsidR="007D4BAD" w:rsidRPr="00473B5F" w:rsidRDefault="007D4BAD" w:rsidP="000125A5">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子計畫二：</w:t>
            </w:r>
          </w:p>
          <w:p w14:paraId="10029C52" w14:textId="4FB74237" w:rsidR="007D4BAD" w:rsidRPr="00473B5F" w:rsidRDefault="007D4BAD" w:rsidP="000125A5">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國防文物普查研究及文物修復研究</w:t>
            </w:r>
          </w:p>
        </w:tc>
        <w:tc>
          <w:tcPr>
            <w:tcW w:w="2995" w:type="pct"/>
            <w:gridSpan w:val="5"/>
          </w:tcPr>
          <w:p w14:paraId="26809009" w14:textId="732936F4" w:rsidR="00854161" w:rsidRPr="00F86251" w:rsidRDefault="007D4BAD" w:rsidP="00733D70">
            <w:pPr>
              <w:pStyle w:val="a4"/>
              <w:numPr>
                <w:ilvl w:val="0"/>
                <w:numId w:val="19"/>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z w:val="28"/>
                <w:szCs w:val="28"/>
              </w:rPr>
              <w:t>進行文物普查</w:t>
            </w:r>
            <w:r w:rsidR="003D3188" w:rsidRPr="00F86251">
              <w:rPr>
                <w:rFonts w:ascii="標楷體" w:eastAsia="標楷體" w:hAnsi="標楷體" w:cs="Times New Roman" w:hint="eastAsia"/>
                <w:sz w:val="28"/>
                <w:szCs w:val="28"/>
              </w:rPr>
              <w:t>研究</w:t>
            </w:r>
            <w:r w:rsidR="00D0037D" w:rsidRPr="00F86251">
              <w:rPr>
                <w:rFonts w:ascii="標楷體" w:eastAsia="標楷體" w:hAnsi="標楷體" w:cs="Times New Roman" w:hint="eastAsia"/>
                <w:sz w:val="28"/>
                <w:szCs w:val="28"/>
              </w:rPr>
              <w:t>：依</w:t>
            </w:r>
            <w:r w:rsidR="00733D70" w:rsidRPr="00473B5F">
              <w:rPr>
                <w:rFonts w:ascii="標楷體" w:eastAsia="標楷體" w:hAnsi="標楷體" w:cs="Times New Roman" w:hint="eastAsia"/>
                <w:sz w:val="28"/>
                <w:szCs w:val="28"/>
              </w:rPr>
              <w:t>子計畫一</w:t>
            </w:r>
            <w:r w:rsidR="00435060" w:rsidRPr="00F86251">
              <w:rPr>
                <w:rFonts w:ascii="標楷體" w:eastAsia="標楷體" w:hAnsi="標楷體" w:cs="Times New Roman" w:hint="eastAsia"/>
                <w:sz w:val="28"/>
                <w:szCs w:val="28"/>
              </w:rPr>
              <w:t>「</w:t>
            </w:r>
            <w:r w:rsidR="00733D70" w:rsidRPr="00733D70">
              <w:rPr>
                <w:rFonts w:ascii="標楷體" w:eastAsia="標楷體" w:hAnsi="標楷體" w:cs="Times New Roman" w:hint="eastAsia"/>
                <w:sz w:val="28"/>
                <w:szCs w:val="28"/>
              </w:rPr>
              <w:t>軍事機構典藏分類盤點</w:t>
            </w:r>
            <w:r w:rsidR="00435060" w:rsidRPr="00F86251">
              <w:rPr>
                <w:rFonts w:ascii="標楷體" w:eastAsia="標楷體" w:hAnsi="標楷體" w:cs="Times New Roman" w:hint="eastAsia"/>
                <w:sz w:val="28"/>
                <w:szCs w:val="28"/>
              </w:rPr>
              <w:t>」</w:t>
            </w:r>
            <w:r w:rsidR="00D0037D" w:rsidRPr="00F86251">
              <w:rPr>
                <w:rFonts w:ascii="標楷體" w:eastAsia="標楷體" w:hAnsi="標楷體" w:cs="Times New Roman" w:hint="eastAsia"/>
                <w:sz w:val="28"/>
                <w:szCs w:val="28"/>
              </w:rPr>
              <w:t>、</w:t>
            </w:r>
            <w:r w:rsidR="00435060" w:rsidRPr="00F86251">
              <w:rPr>
                <w:rFonts w:ascii="標楷體" w:eastAsia="標楷體" w:hAnsi="標楷體" w:cs="Times New Roman" w:hint="eastAsia"/>
                <w:sz w:val="28"/>
                <w:szCs w:val="28"/>
              </w:rPr>
              <w:t>「</w:t>
            </w:r>
            <w:r w:rsidR="00733D70" w:rsidRPr="00733D70">
              <w:rPr>
                <w:rFonts w:ascii="標楷體" w:eastAsia="標楷體" w:hAnsi="標楷體" w:cs="Times New Roman" w:hint="eastAsia"/>
                <w:sz w:val="28"/>
                <w:szCs w:val="28"/>
              </w:rPr>
              <w:t>蒐整國防產業及科技發展文物及史料</w:t>
            </w:r>
            <w:r w:rsidR="00435060" w:rsidRPr="00F86251">
              <w:rPr>
                <w:rFonts w:ascii="標楷體" w:eastAsia="標楷體" w:hAnsi="標楷體" w:cs="Times New Roman" w:hint="eastAsia"/>
                <w:sz w:val="28"/>
                <w:szCs w:val="28"/>
              </w:rPr>
              <w:t>」</w:t>
            </w:r>
            <w:r w:rsidR="00733D70">
              <w:rPr>
                <w:rFonts w:ascii="標楷體" w:eastAsia="標楷體" w:hAnsi="標楷體" w:cs="Times New Roman" w:hint="eastAsia"/>
                <w:sz w:val="28"/>
                <w:szCs w:val="28"/>
              </w:rPr>
              <w:t>等項目工作</w:t>
            </w:r>
            <w:r w:rsidR="00D0037D" w:rsidRPr="00F86251">
              <w:rPr>
                <w:rFonts w:ascii="標楷體" w:eastAsia="標楷體" w:hAnsi="標楷體" w:cs="Times New Roman" w:hint="eastAsia"/>
                <w:sz w:val="28"/>
                <w:szCs w:val="28"/>
              </w:rPr>
              <w:t>結果</w:t>
            </w:r>
            <w:r w:rsidR="00480EF4" w:rsidRPr="00F86251">
              <w:rPr>
                <w:rFonts w:ascii="標楷體" w:eastAsia="標楷體" w:hAnsi="標楷體" w:cs="Times New Roman" w:hint="eastAsia"/>
                <w:sz w:val="28"/>
                <w:szCs w:val="28"/>
              </w:rPr>
              <w:t>，及文化部公告文物普查相關作業規定，</w:t>
            </w:r>
            <w:r w:rsidR="00C23A37" w:rsidRPr="00F86251">
              <w:rPr>
                <w:rFonts w:ascii="標楷體" w:eastAsia="標楷體" w:hAnsi="標楷體" w:cs="Times New Roman" w:hint="eastAsia"/>
                <w:sz w:val="28"/>
                <w:szCs w:val="28"/>
              </w:rPr>
              <w:t>規劃</w:t>
            </w:r>
            <w:r w:rsidR="00480EF4" w:rsidRPr="00F86251">
              <w:rPr>
                <w:rFonts w:ascii="標楷體" w:eastAsia="標楷體" w:hAnsi="標楷體" w:cs="Times New Roman" w:hint="eastAsia"/>
                <w:sz w:val="28"/>
                <w:szCs w:val="28"/>
              </w:rPr>
              <w:t>並</w:t>
            </w:r>
            <w:r w:rsidR="003D3188" w:rsidRPr="00F86251">
              <w:rPr>
                <w:rFonts w:ascii="標楷體" w:eastAsia="標楷體" w:hAnsi="標楷體" w:cs="Times New Roman" w:hint="eastAsia"/>
                <w:sz w:val="28"/>
                <w:szCs w:val="28"/>
              </w:rPr>
              <w:t>執行文物普查工作</w:t>
            </w:r>
            <w:r w:rsidR="00C23A37" w:rsidRPr="00F86251">
              <w:rPr>
                <w:rFonts w:ascii="標楷體" w:eastAsia="標楷體" w:hAnsi="標楷體" w:cs="Times New Roman" w:hint="eastAsia"/>
                <w:sz w:val="28"/>
                <w:szCs w:val="28"/>
              </w:rPr>
              <w:t>。</w:t>
            </w:r>
            <w:r w:rsidR="00854161" w:rsidRPr="00F86251">
              <w:rPr>
                <w:rFonts w:ascii="標楷體" w:eastAsia="標楷體" w:hAnsi="標楷體" w:cs="Times New Roman" w:hint="eastAsia"/>
                <w:sz w:val="28"/>
                <w:szCs w:val="28"/>
              </w:rPr>
              <w:t>並應就</w:t>
            </w:r>
            <w:r w:rsidR="00F86251" w:rsidRPr="00F86251">
              <w:rPr>
                <w:rFonts w:ascii="標楷體" w:eastAsia="標楷體" w:hAnsi="標楷體" w:cs="Times New Roman" w:hint="eastAsia"/>
                <w:sz w:val="28"/>
                <w:szCs w:val="28"/>
              </w:rPr>
              <w:t>「兵器」、</w:t>
            </w:r>
            <w:r w:rsidR="00854161" w:rsidRPr="00F86251">
              <w:rPr>
                <w:rFonts w:ascii="標楷體" w:eastAsia="標楷體" w:hAnsi="標楷體" w:cs="Times New Roman" w:hint="eastAsia"/>
                <w:sz w:val="28"/>
                <w:szCs w:val="28"/>
              </w:rPr>
              <w:t>「兵工」、「國防產業及科技發展」及</w:t>
            </w:r>
            <w:r w:rsidR="00F86251">
              <w:rPr>
                <w:rFonts w:ascii="標楷體" w:eastAsia="標楷體" w:hAnsi="標楷體" w:cs="Times New Roman" w:hint="eastAsia"/>
                <w:sz w:val="28"/>
                <w:szCs w:val="28"/>
              </w:rPr>
              <w:t>其他</w:t>
            </w:r>
            <w:r w:rsidR="00F86251" w:rsidRPr="00961751">
              <w:rPr>
                <w:rFonts w:ascii="標楷體" w:eastAsia="標楷體" w:hAnsi="標楷體" w:cs="Times New Roman" w:hint="eastAsia"/>
                <w:sz w:val="28"/>
                <w:szCs w:val="28"/>
              </w:rPr>
              <w:t>具文資潛力</w:t>
            </w:r>
            <w:r w:rsidR="00F86251">
              <w:rPr>
                <w:rFonts w:ascii="標楷體" w:eastAsia="標楷體" w:hAnsi="標楷體" w:cs="Times New Roman" w:hint="eastAsia"/>
                <w:sz w:val="28"/>
                <w:szCs w:val="28"/>
              </w:rPr>
              <w:t>之動產</w:t>
            </w:r>
            <w:r w:rsidR="00733D70">
              <w:rPr>
                <w:rFonts w:ascii="標楷體" w:eastAsia="標楷體" w:hAnsi="標楷體" w:cs="Times New Roman" w:hint="eastAsia"/>
                <w:sz w:val="28"/>
                <w:szCs w:val="28"/>
              </w:rPr>
              <w:t>，擇要完成</w:t>
            </w:r>
            <w:r w:rsidR="00F86251" w:rsidRPr="00F86251">
              <w:rPr>
                <w:rFonts w:ascii="標楷體" w:eastAsia="標楷體" w:hAnsi="標楷體" w:cs="Times New Roman" w:hint="eastAsia"/>
                <w:sz w:val="28"/>
                <w:szCs w:val="28"/>
              </w:rPr>
              <w:t>文化部頒訂「文物普查調查研究表(第二階段)」(至少300件)。</w:t>
            </w:r>
          </w:p>
          <w:p w14:paraId="01F63AF2" w14:textId="21F14973" w:rsidR="007D4BAD" w:rsidRPr="00F86251" w:rsidRDefault="002D5EF5" w:rsidP="00F86251">
            <w:pPr>
              <w:pStyle w:val="a4"/>
              <w:numPr>
                <w:ilvl w:val="0"/>
                <w:numId w:val="19"/>
              </w:numPr>
              <w:tabs>
                <w:tab w:val="left" w:pos="931"/>
              </w:tabs>
              <w:snapToGrid w:val="0"/>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文物修復：</w:t>
            </w:r>
            <w:r w:rsidR="00F86251" w:rsidRPr="00F86251">
              <w:rPr>
                <w:rFonts w:ascii="標楷體" w:eastAsia="標楷體" w:hAnsi="標楷體" w:cs="Times New Roman" w:hint="eastAsia"/>
                <w:sz w:val="28"/>
                <w:szCs w:val="28"/>
              </w:rPr>
              <w:t>依文物普查結果及審查認可之計畫，進行各種材料性質文物之修復(至少修復10件，需含文物研究、科學檢測、清潔除蟲及依各類材質設計必要工項)，並製作研究報告及紀實資料(含影像、圖文)。文物清單如後。</w:t>
            </w:r>
          </w:p>
        </w:tc>
      </w:tr>
      <w:tr w:rsidR="00F86251" w:rsidRPr="00F86251" w14:paraId="7280B764" w14:textId="77777777" w:rsidTr="007D4BAD">
        <w:trPr>
          <w:trHeight w:val="73"/>
        </w:trPr>
        <w:tc>
          <w:tcPr>
            <w:tcW w:w="997" w:type="pct"/>
            <w:vMerge/>
          </w:tcPr>
          <w:p w14:paraId="1E0C39DA"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56141E4F"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tcPr>
          <w:p w14:paraId="3F5E0CAA" w14:textId="7B751E92" w:rsidR="007D4BAD" w:rsidRPr="00F86251" w:rsidRDefault="007D4BAD" w:rsidP="007D4BAD">
            <w:pPr>
              <w:snapToGrid w:val="0"/>
              <w:spacing w:line="400" w:lineRule="exact"/>
              <w:ind w:left="400" w:hangingChars="200" w:hanging="400"/>
              <w:jc w:val="center"/>
              <w:rPr>
                <w:rFonts w:ascii="標楷體" w:eastAsia="標楷體" w:hAnsi="標楷體" w:cs="Times New Roman"/>
                <w:sz w:val="20"/>
              </w:rPr>
            </w:pPr>
            <w:r w:rsidRPr="00F86251">
              <w:rPr>
                <w:rFonts w:ascii="標楷體" w:eastAsia="標楷體" w:hAnsi="標楷體" w:cs="Times New Roman" w:hint="eastAsia"/>
                <w:sz w:val="20"/>
              </w:rPr>
              <w:t>項次</w:t>
            </w:r>
          </w:p>
        </w:tc>
        <w:tc>
          <w:tcPr>
            <w:tcW w:w="425" w:type="pct"/>
            <w:tcMar>
              <w:top w:w="28" w:type="dxa"/>
              <w:left w:w="28" w:type="dxa"/>
              <w:bottom w:w="28" w:type="dxa"/>
              <w:right w:w="28" w:type="dxa"/>
            </w:tcMar>
          </w:tcPr>
          <w:p w14:paraId="1618BCC9" w14:textId="50E07337" w:rsidR="007D4BAD" w:rsidRPr="00F86251" w:rsidRDefault="007D4BAD" w:rsidP="007D4BAD">
            <w:pPr>
              <w:snapToGrid w:val="0"/>
              <w:spacing w:line="400" w:lineRule="exact"/>
              <w:ind w:left="400" w:hangingChars="200" w:hanging="400"/>
              <w:jc w:val="center"/>
              <w:rPr>
                <w:rFonts w:ascii="標楷體" w:eastAsia="標楷體" w:hAnsi="標楷體" w:cs="Times New Roman"/>
                <w:sz w:val="20"/>
              </w:rPr>
            </w:pPr>
            <w:r w:rsidRPr="00F86251">
              <w:rPr>
                <w:rFonts w:ascii="標楷體" w:eastAsia="標楷體" w:hAnsi="標楷體" w:cs="Times New Roman" w:hint="eastAsia"/>
                <w:sz w:val="20"/>
              </w:rPr>
              <w:t>類別</w:t>
            </w:r>
          </w:p>
        </w:tc>
        <w:tc>
          <w:tcPr>
            <w:tcW w:w="1070" w:type="pct"/>
            <w:tcMar>
              <w:top w:w="28" w:type="dxa"/>
              <w:left w:w="28" w:type="dxa"/>
              <w:bottom w:w="28" w:type="dxa"/>
              <w:right w:w="28" w:type="dxa"/>
            </w:tcMar>
          </w:tcPr>
          <w:p w14:paraId="4E0F3B7E" w14:textId="705CD15A" w:rsidR="007D4BAD" w:rsidRPr="00F86251" w:rsidRDefault="007D4BAD" w:rsidP="007D4BAD">
            <w:pPr>
              <w:snapToGrid w:val="0"/>
              <w:spacing w:line="400" w:lineRule="exact"/>
              <w:ind w:left="400" w:hangingChars="200" w:hanging="400"/>
              <w:jc w:val="center"/>
              <w:rPr>
                <w:rFonts w:ascii="標楷體" w:eastAsia="標楷體" w:hAnsi="標楷體" w:cs="Times New Roman"/>
                <w:sz w:val="20"/>
              </w:rPr>
            </w:pPr>
            <w:r w:rsidRPr="00F86251">
              <w:rPr>
                <w:rFonts w:ascii="標楷體" w:eastAsia="標楷體" w:hAnsi="標楷體" w:cs="Times New Roman" w:hint="eastAsia"/>
                <w:sz w:val="20"/>
              </w:rPr>
              <w:t>名稱</w:t>
            </w:r>
          </w:p>
        </w:tc>
        <w:tc>
          <w:tcPr>
            <w:tcW w:w="572" w:type="pct"/>
            <w:tcMar>
              <w:top w:w="28" w:type="dxa"/>
              <w:left w:w="28" w:type="dxa"/>
              <w:bottom w:w="28" w:type="dxa"/>
              <w:right w:w="28" w:type="dxa"/>
            </w:tcMar>
            <w:vAlign w:val="center"/>
          </w:tcPr>
          <w:p w14:paraId="396A2DC3" w14:textId="7A6D6987" w:rsidR="007D4BAD" w:rsidRPr="00F86251" w:rsidRDefault="007D4BAD" w:rsidP="007D4BAD">
            <w:pPr>
              <w:snapToGrid w:val="0"/>
              <w:spacing w:line="400" w:lineRule="exact"/>
              <w:ind w:left="400" w:hangingChars="200" w:hanging="400"/>
              <w:jc w:val="center"/>
              <w:rPr>
                <w:rFonts w:ascii="標楷體" w:eastAsia="標楷體" w:hAnsi="標楷體" w:cs="Times New Roman"/>
                <w:sz w:val="20"/>
              </w:rPr>
            </w:pPr>
            <w:r w:rsidRPr="00F86251">
              <w:rPr>
                <w:rFonts w:ascii="Times New Roman" w:eastAsia="標楷體" w:hAnsi="Times New Roman" w:cs="Times New Roman"/>
                <w:sz w:val="20"/>
              </w:rPr>
              <w:t>尺寸</w:t>
            </w:r>
            <w:r w:rsidRPr="00F86251">
              <w:rPr>
                <w:rFonts w:ascii="Times New Roman" w:eastAsia="新細明體" w:hAnsi="Times New Roman" w:cs="Times New Roman"/>
                <w:sz w:val="20"/>
              </w:rPr>
              <w:t>（</w:t>
            </w:r>
            <w:r w:rsidRPr="00F86251">
              <w:rPr>
                <w:rFonts w:ascii="Times New Roman" w:eastAsia="新細明體" w:hAnsi="Times New Roman" w:cs="Times New Roman"/>
                <w:sz w:val="20"/>
              </w:rPr>
              <w:t>cm</w:t>
            </w:r>
            <w:r w:rsidRPr="00F86251">
              <w:rPr>
                <w:rFonts w:ascii="Times New Roman" w:eastAsia="新細明體" w:hAnsi="Times New Roman" w:cs="Times New Roman"/>
                <w:sz w:val="20"/>
              </w:rPr>
              <w:t>）</w:t>
            </w:r>
          </w:p>
        </w:tc>
        <w:tc>
          <w:tcPr>
            <w:tcW w:w="563" w:type="pct"/>
            <w:tcMar>
              <w:top w:w="28" w:type="dxa"/>
              <w:left w:w="28" w:type="dxa"/>
              <w:bottom w:w="28" w:type="dxa"/>
              <w:right w:w="28" w:type="dxa"/>
            </w:tcMar>
            <w:vAlign w:val="center"/>
          </w:tcPr>
          <w:p w14:paraId="5CDBACCA" w14:textId="52765B00" w:rsidR="007D4BAD" w:rsidRPr="00F86251" w:rsidRDefault="007D4BAD" w:rsidP="007D4BAD">
            <w:pPr>
              <w:snapToGrid w:val="0"/>
              <w:spacing w:line="400" w:lineRule="exact"/>
              <w:ind w:left="400" w:hangingChars="200" w:hanging="400"/>
              <w:jc w:val="center"/>
              <w:rPr>
                <w:rFonts w:ascii="標楷體" w:eastAsia="標楷體" w:hAnsi="標楷體" w:cs="Times New Roman"/>
                <w:sz w:val="20"/>
              </w:rPr>
            </w:pPr>
            <w:r w:rsidRPr="00F86251">
              <w:rPr>
                <w:rFonts w:ascii="Times New Roman" w:eastAsia="標楷體" w:hAnsi="Times New Roman" w:cs="Times New Roman"/>
                <w:sz w:val="20"/>
              </w:rPr>
              <w:t>備考</w:t>
            </w:r>
          </w:p>
        </w:tc>
      </w:tr>
      <w:tr w:rsidR="00F86251" w:rsidRPr="00F86251" w14:paraId="2FFC70D5" w14:textId="77777777" w:rsidTr="00FA400F">
        <w:trPr>
          <w:trHeight w:val="860"/>
        </w:trPr>
        <w:tc>
          <w:tcPr>
            <w:tcW w:w="997" w:type="pct"/>
            <w:vMerge/>
          </w:tcPr>
          <w:p w14:paraId="54368F96"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4C2F5771"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4F3A5DBF" w14:textId="7F6618F4" w:rsidR="007D4BAD" w:rsidRPr="00F86251" w:rsidRDefault="007D4BAD" w:rsidP="007D4BAD">
            <w:pPr>
              <w:snapToGrid w:val="0"/>
              <w:spacing w:line="400" w:lineRule="exact"/>
              <w:ind w:left="360" w:hangingChars="200" w:hanging="360"/>
              <w:jc w:val="center"/>
              <w:rPr>
                <w:rFonts w:ascii="標楷體" w:eastAsia="標楷體" w:hAnsi="標楷體" w:cs="Times New Roman"/>
                <w:sz w:val="18"/>
                <w:szCs w:val="18"/>
              </w:rPr>
            </w:pPr>
            <w:r w:rsidRPr="00F86251">
              <w:rPr>
                <w:rFonts w:ascii="標楷體" w:eastAsia="標楷體" w:hAnsi="標楷體" w:cs="Times New Roman" w:hint="eastAsia"/>
                <w:sz w:val="18"/>
                <w:szCs w:val="18"/>
              </w:rPr>
              <w:t>1</w:t>
            </w:r>
          </w:p>
        </w:tc>
        <w:tc>
          <w:tcPr>
            <w:tcW w:w="425" w:type="pct"/>
            <w:tcMar>
              <w:top w:w="28" w:type="dxa"/>
              <w:left w:w="28" w:type="dxa"/>
              <w:bottom w:w="28" w:type="dxa"/>
              <w:right w:w="28" w:type="dxa"/>
            </w:tcMar>
            <w:vAlign w:val="center"/>
          </w:tcPr>
          <w:p w14:paraId="0D2B3E1C" w14:textId="58F37663"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sz w:val="20"/>
                <w:szCs w:val="20"/>
              </w:rPr>
              <w:t>機具</w:t>
            </w:r>
          </w:p>
        </w:tc>
        <w:tc>
          <w:tcPr>
            <w:tcW w:w="1070" w:type="pct"/>
            <w:tcMar>
              <w:top w:w="28" w:type="dxa"/>
              <w:left w:w="28" w:type="dxa"/>
              <w:bottom w:w="28" w:type="dxa"/>
              <w:right w:w="28" w:type="dxa"/>
            </w:tcMar>
          </w:tcPr>
          <w:p w14:paraId="4EFA63DB" w14:textId="6D38F9CF"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hint="eastAsia"/>
                <w:sz w:val="20"/>
                <w:szCs w:val="20"/>
              </w:rPr>
              <w:t>大型裝備構件、火砲、重機槍、迫擊砲或其他機具</w:t>
            </w:r>
          </w:p>
        </w:tc>
        <w:tc>
          <w:tcPr>
            <w:tcW w:w="572" w:type="pct"/>
            <w:tcMar>
              <w:top w:w="28" w:type="dxa"/>
              <w:left w:w="28" w:type="dxa"/>
              <w:bottom w:w="28" w:type="dxa"/>
              <w:right w:w="28" w:type="dxa"/>
            </w:tcMar>
          </w:tcPr>
          <w:p w14:paraId="76D59E6C" w14:textId="77777777" w:rsidR="007D4BAD" w:rsidRPr="00F86251" w:rsidRDefault="007D4BAD" w:rsidP="007D4BAD">
            <w:pPr>
              <w:snapToGrid w:val="0"/>
              <w:spacing w:line="400" w:lineRule="exact"/>
              <w:ind w:left="360" w:hangingChars="200" w:hanging="360"/>
              <w:rPr>
                <w:rFonts w:ascii="標楷體" w:eastAsia="標楷體" w:hAnsi="標楷體" w:cs="Times New Roman"/>
                <w:sz w:val="18"/>
                <w:szCs w:val="18"/>
              </w:rPr>
            </w:pPr>
          </w:p>
        </w:tc>
        <w:tc>
          <w:tcPr>
            <w:tcW w:w="563" w:type="pct"/>
            <w:tcMar>
              <w:top w:w="28" w:type="dxa"/>
              <w:left w:w="28" w:type="dxa"/>
              <w:bottom w:w="28" w:type="dxa"/>
              <w:right w:w="28" w:type="dxa"/>
            </w:tcMar>
          </w:tcPr>
          <w:p w14:paraId="7C2B9B94" w14:textId="3DD475D5"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依文物普查結果選定</w:t>
            </w:r>
          </w:p>
        </w:tc>
      </w:tr>
      <w:tr w:rsidR="00F86251" w:rsidRPr="00F86251" w14:paraId="767206FF" w14:textId="77777777" w:rsidTr="00FA400F">
        <w:trPr>
          <w:trHeight w:val="30"/>
        </w:trPr>
        <w:tc>
          <w:tcPr>
            <w:tcW w:w="997" w:type="pct"/>
            <w:vMerge/>
          </w:tcPr>
          <w:p w14:paraId="1806A671"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522C0B80"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7EC20E27" w14:textId="63ADEFB4" w:rsidR="007D4BAD" w:rsidRPr="00F86251" w:rsidRDefault="007D4BAD" w:rsidP="007D4BAD">
            <w:pPr>
              <w:snapToGrid w:val="0"/>
              <w:spacing w:line="400" w:lineRule="exact"/>
              <w:ind w:left="360" w:hangingChars="200" w:hanging="360"/>
              <w:jc w:val="center"/>
              <w:rPr>
                <w:rFonts w:ascii="標楷體" w:eastAsia="標楷體" w:hAnsi="標楷體" w:cs="Times New Roman"/>
                <w:sz w:val="18"/>
                <w:szCs w:val="18"/>
              </w:rPr>
            </w:pPr>
            <w:r w:rsidRPr="00F86251">
              <w:rPr>
                <w:rFonts w:ascii="標楷體" w:eastAsia="標楷體" w:hAnsi="標楷體" w:cs="Times New Roman" w:hint="eastAsia"/>
                <w:sz w:val="18"/>
                <w:szCs w:val="18"/>
              </w:rPr>
              <w:t>2</w:t>
            </w:r>
          </w:p>
        </w:tc>
        <w:tc>
          <w:tcPr>
            <w:tcW w:w="425" w:type="pct"/>
            <w:tcMar>
              <w:top w:w="28" w:type="dxa"/>
              <w:left w:w="28" w:type="dxa"/>
              <w:bottom w:w="28" w:type="dxa"/>
              <w:right w:w="28" w:type="dxa"/>
            </w:tcMar>
            <w:vAlign w:val="center"/>
          </w:tcPr>
          <w:p w14:paraId="75A5FA81" w14:textId="75F290F4"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sz w:val="20"/>
                <w:szCs w:val="20"/>
              </w:rPr>
              <w:t>輕兵器</w:t>
            </w:r>
          </w:p>
        </w:tc>
        <w:tc>
          <w:tcPr>
            <w:tcW w:w="1070" w:type="pct"/>
            <w:tcMar>
              <w:top w:w="28" w:type="dxa"/>
              <w:left w:w="28" w:type="dxa"/>
              <w:bottom w:w="28" w:type="dxa"/>
              <w:right w:w="28" w:type="dxa"/>
            </w:tcMar>
            <w:vAlign w:val="center"/>
          </w:tcPr>
          <w:p w14:paraId="7B882F4E" w14:textId="180985DE" w:rsidR="007D4BAD" w:rsidRPr="00F86251" w:rsidRDefault="003D3188" w:rsidP="007D4BAD">
            <w:pPr>
              <w:snapToGrid w:val="0"/>
              <w:spacing w:line="400" w:lineRule="exact"/>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如</w:t>
            </w:r>
            <w:r w:rsidR="007D4BAD" w:rsidRPr="00F86251">
              <w:rPr>
                <w:rFonts w:ascii="Times New Roman" w:eastAsia="標楷體" w:hAnsi="Times New Roman" w:cs="Times New Roman" w:hint="eastAsia"/>
                <w:sz w:val="20"/>
                <w:szCs w:val="20"/>
              </w:rPr>
              <w:t>中正式步槍、捷克式輕機槍或其他清末民初槍械</w:t>
            </w:r>
          </w:p>
        </w:tc>
        <w:tc>
          <w:tcPr>
            <w:tcW w:w="572" w:type="pct"/>
            <w:tcMar>
              <w:top w:w="28" w:type="dxa"/>
              <w:left w:w="28" w:type="dxa"/>
              <w:bottom w:w="28" w:type="dxa"/>
              <w:right w:w="28" w:type="dxa"/>
            </w:tcMar>
            <w:vAlign w:val="center"/>
          </w:tcPr>
          <w:p w14:paraId="328BBAB3" w14:textId="77A7CC55"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長</w:t>
            </w:r>
            <w:r w:rsidRPr="00F86251">
              <w:rPr>
                <w:rFonts w:ascii="Times New Roman" w:eastAsia="標楷體" w:hAnsi="Times New Roman" w:cs="Times New Roman" w:hint="eastAsia"/>
                <w:sz w:val="20"/>
                <w:szCs w:val="20"/>
              </w:rPr>
              <w:t>100</w:t>
            </w:r>
            <w:r w:rsidRPr="00F86251">
              <w:rPr>
                <w:rFonts w:ascii="Times New Roman" w:eastAsia="標楷體" w:hAnsi="Times New Roman" w:cs="Times New Roman" w:hint="eastAsia"/>
                <w:sz w:val="20"/>
                <w:szCs w:val="20"/>
              </w:rPr>
              <w:t>以上</w:t>
            </w:r>
          </w:p>
        </w:tc>
        <w:tc>
          <w:tcPr>
            <w:tcW w:w="563" w:type="pct"/>
            <w:tcMar>
              <w:top w:w="28" w:type="dxa"/>
              <w:left w:w="28" w:type="dxa"/>
              <w:bottom w:w="28" w:type="dxa"/>
              <w:right w:w="28" w:type="dxa"/>
            </w:tcMar>
            <w:vAlign w:val="center"/>
          </w:tcPr>
          <w:p w14:paraId="35862624" w14:textId="7B56D721" w:rsidR="007D4BAD" w:rsidRPr="00F86251" w:rsidRDefault="007D4BAD" w:rsidP="007D4BAD">
            <w:pPr>
              <w:snapToGrid w:val="0"/>
              <w:spacing w:line="400" w:lineRule="exact"/>
              <w:rPr>
                <w:rFonts w:ascii="Times New Roman" w:eastAsia="標楷體" w:hAnsi="Times New Roman" w:cs="Times New Roman"/>
                <w:sz w:val="20"/>
                <w:szCs w:val="20"/>
              </w:rPr>
            </w:pPr>
            <w:r w:rsidRPr="00F86251">
              <w:rPr>
                <w:rFonts w:ascii="Times New Roman" w:eastAsia="標楷體" w:hAnsi="Times New Roman" w:cs="Times New Roman"/>
                <w:sz w:val="20"/>
                <w:szCs w:val="20"/>
              </w:rPr>
              <w:t>依文物普查結果選定</w:t>
            </w:r>
          </w:p>
        </w:tc>
      </w:tr>
      <w:tr w:rsidR="00F86251" w:rsidRPr="00F86251" w14:paraId="1ED57679" w14:textId="77777777" w:rsidTr="00FA400F">
        <w:trPr>
          <w:trHeight w:val="30"/>
        </w:trPr>
        <w:tc>
          <w:tcPr>
            <w:tcW w:w="997" w:type="pct"/>
            <w:vMerge/>
          </w:tcPr>
          <w:p w14:paraId="7137F0EC"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0A22761D"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6719EB0F" w14:textId="49D8DD37" w:rsidR="007D4BAD" w:rsidRPr="00F86251" w:rsidRDefault="007D4BAD" w:rsidP="007D4BAD">
            <w:pPr>
              <w:snapToGrid w:val="0"/>
              <w:spacing w:line="400" w:lineRule="exact"/>
              <w:ind w:left="400" w:hangingChars="200" w:hanging="400"/>
              <w:jc w:val="center"/>
              <w:rPr>
                <w:rFonts w:ascii="標楷體" w:eastAsia="標楷體" w:hAnsi="標楷體" w:cs="Times New Roman"/>
                <w:sz w:val="18"/>
                <w:szCs w:val="18"/>
              </w:rPr>
            </w:pPr>
            <w:r w:rsidRPr="00F86251">
              <w:rPr>
                <w:rFonts w:ascii="Times New Roman" w:eastAsia="標楷體" w:hAnsi="Times New Roman" w:cs="Times New Roman"/>
                <w:sz w:val="20"/>
                <w:szCs w:val="20"/>
              </w:rPr>
              <w:t>3</w:t>
            </w:r>
          </w:p>
        </w:tc>
        <w:tc>
          <w:tcPr>
            <w:tcW w:w="425" w:type="pct"/>
            <w:tcMar>
              <w:top w:w="28" w:type="dxa"/>
              <w:left w:w="28" w:type="dxa"/>
              <w:bottom w:w="28" w:type="dxa"/>
              <w:right w:w="28" w:type="dxa"/>
            </w:tcMar>
            <w:vAlign w:val="center"/>
          </w:tcPr>
          <w:p w14:paraId="685B84F3" w14:textId="1FAB5475"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輕兵器</w:t>
            </w:r>
          </w:p>
        </w:tc>
        <w:tc>
          <w:tcPr>
            <w:tcW w:w="1070" w:type="pct"/>
            <w:tcMar>
              <w:top w:w="28" w:type="dxa"/>
              <w:left w:w="28" w:type="dxa"/>
              <w:bottom w:w="28" w:type="dxa"/>
              <w:right w:w="28" w:type="dxa"/>
            </w:tcMar>
            <w:vAlign w:val="center"/>
          </w:tcPr>
          <w:p w14:paraId="1A084AB4" w14:textId="16B3E8DE" w:rsidR="007D4BAD" w:rsidRPr="00F86251" w:rsidRDefault="003D3188"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hint="eastAsia"/>
                <w:sz w:val="20"/>
                <w:szCs w:val="20"/>
              </w:rPr>
              <w:t>如</w:t>
            </w:r>
            <w:r w:rsidR="007D4BAD" w:rsidRPr="00F86251">
              <w:rPr>
                <w:rFonts w:ascii="Times New Roman" w:eastAsia="標楷體" w:hAnsi="Times New Roman" w:cs="Times New Roman" w:hint="eastAsia"/>
                <w:sz w:val="20"/>
                <w:szCs w:val="20"/>
              </w:rPr>
              <w:t>民</w:t>
            </w:r>
            <w:r w:rsidR="007D4BAD" w:rsidRPr="00F86251">
              <w:rPr>
                <w:rFonts w:ascii="Times New Roman" w:eastAsia="標楷體" w:hAnsi="Times New Roman" w:cs="Times New Roman" w:hint="eastAsia"/>
                <w:sz w:val="20"/>
                <w:szCs w:val="20"/>
              </w:rPr>
              <w:t>20</w:t>
            </w:r>
            <w:r w:rsidR="007D4BAD" w:rsidRPr="00F86251">
              <w:rPr>
                <w:rFonts w:ascii="Times New Roman" w:eastAsia="標楷體" w:hAnsi="Times New Roman" w:cs="Times New Roman" w:hint="eastAsia"/>
                <w:sz w:val="20"/>
                <w:szCs w:val="20"/>
              </w:rPr>
              <w:t>年代國軍</w:t>
            </w:r>
            <w:r w:rsidR="007D4BAD" w:rsidRPr="00F86251">
              <w:rPr>
                <w:rFonts w:ascii="標楷體" w:eastAsia="標楷體" w:hAnsi="標楷體" w:cs="Times New Roman" w:hint="eastAsia"/>
                <w:sz w:val="20"/>
                <w:szCs w:val="20"/>
              </w:rPr>
              <w:t>「大刀」或其他冷兵器</w:t>
            </w:r>
          </w:p>
        </w:tc>
        <w:tc>
          <w:tcPr>
            <w:tcW w:w="572" w:type="pct"/>
            <w:tcMar>
              <w:top w:w="28" w:type="dxa"/>
              <w:left w:w="28" w:type="dxa"/>
              <w:bottom w:w="28" w:type="dxa"/>
              <w:right w:w="28" w:type="dxa"/>
            </w:tcMar>
            <w:vAlign w:val="center"/>
          </w:tcPr>
          <w:p w14:paraId="4B26887F" w14:textId="7D2A5BCB"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長</w:t>
            </w:r>
            <w:r w:rsidRPr="00F86251">
              <w:rPr>
                <w:rFonts w:ascii="Times New Roman" w:eastAsia="標楷體" w:hAnsi="Times New Roman" w:cs="Times New Roman" w:hint="eastAsia"/>
                <w:sz w:val="20"/>
                <w:szCs w:val="20"/>
              </w:rPr>
              <w:t>70</w:t>
            </w:r>
            <w:r w:rsidRPr="00F86251">
              <w:rPr>
                <w:rFonts w:ascii="Times New Roman" w:eastAsia="標楷體" w:hAnsi="Times New Roman" w:cs="Times New Roman" w:hint="eastAsia"/>
                <w:sz w:val="20"/>
                <w:szCs w:val="20"/>
              </w:rPr>
              <w:t>以上</w:t>
            </w:r>
          </w:p>
        </w:tc>
        <w:tc>
          <w:tcPr>
            <w:tcW w:w="563" w:type="pct"/>
            <w:tcMar>
              <w:top w:w="28" w:type="dxa"/>
              <w:left w:w="28" w:type="dxa"/>
              <w:bottom w:w="28" w:type="dxa"/>
              <w:right w:w="28" w:type="dxa"/>
            </w:tcMar>
            <w:vAlign w:val="center"/>
          </w:tcPr>
          <w:p w14:paraId="204F5751" w14:textId="5D107E3E"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依文物普查結果選定</w:t>
            </w:r>
          </w:p>
        </w:tc>
      </w:tr>
      <w:tr w:rsidR="00F86251" w:rsidRPr="00F86251" w14:paraId="1516FECD" w14:textId="77777777" w:rsidTr="00FA400F">
        <w:trPr>
          <w:trHeight w:val="30"/>
        </w:trPr>
        <w:tc>
          <w:tcPr>
            <w:tcW w:w="997" w:type="pct"/>
            <w:vMerge/>
          </w:tcPr>
          <w:p w14:paraId="008190D3"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059D90C0"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08C6BBAB" w14:textId="14C02634" w:rsidR="007D4BAD" w:rsidRPr="00F86251" w:rsidRDefault="007D4BAD" w:rsidP="007D4BAD">
            <w:pPr>
              <w:snapToGrid w:val="0"/>
              <w:spacing w:line="400" w:lineRule="exact"/>
              <w:ind w:left="400" w:hangingChars="200" w:hanging="400"/>
              <w:jc w:val="center"/>
              <w:rPr>
                <w:rFonts w:ascii="標楷體" w:eastAsia="標楷體" w:hAnsi="標楷體" w:cs="Times New Roman"/>
                <w:sz w:val="18"/>
                <w:szCs w:val="18"/>
              </w:rPr>
            </w:pPr>
            <w:r w:rsidRPr="00F86251">
              <w:rPr>
                <w:rFonts w:ascii="Times New Roman" w:eastAsia="標楷體" w:hAnsi="Times New Roman" w:cs="Times New Roman"/>
                <w:sz w:val="20"/>
                <w:szCs w:val="20"/>
              </w:rPr>
              <w:t>4</w:t>
            </w:r>
          </w:p>
        </w:tc>
        <w:tc>
          <w:tcPr>
            <w:tcW w:w="425" w:type="pct"/>
            <w:tcMar>
              <w:top w:w="28" w:type="dxa"/>
              <w:left w:w="28" w:type="dxa"/>
              <w:bottom w:w="28" w:type="dxa"/>
              <w:right w:w="28" w:type="dxa"/>
            </w:tcMar>
            <w:vAlign w:val="center"/>
          </w:tcPr>
          <w:p w14:paraId="4B1A4AA6" w14:textId="2A8652F6"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旗幟</w:t>
            </w:r>
          </w:p>
        </w:tc>
        <w:tc>
          <w:tcPr>
            <w:tcW w:w="1070" w:type="pct"/>
            <w:tcMar>
              <w:top w:w="28" w:type="dxa"/>
              <w:left w:w="28" w:type="dxa"/>
              <w:bottom w:w="28" w:type="dxa"/>
              <w:right w:w="28" w:type="dxa"/>
            </w:tcMar>
            <w:vAlign w:val="center"/>
          </w:tcPr>
          <w:p w14:paraId="4AAE8D5D" w14:textId="7E297870"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國民革命軍總司令旗</w:t>
            </w:r>
          </w:p>
        </w:tc>
        <w:tc>
          <w:tcPr>
            <w:tcW w:w="572" w:type="pct"/>
            <w:tcMar>
              <w:top w:w="28" w:type="dxa"/>
              <w:left w:w="28" w:type="dxa"/>
              <w:bottom w:w="28" w:type="dxa"/>
              <w:right w:w="28" w:type="dxa"/>
            </w:tcMar>
            <w:vAlign w:val="center"/>
          </w:tcPr>
          <w:p w14:paraId="25720AA5" w14:textId="17FE4F0F"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sz w:val="20"/>
                <w:szCs w:val="20"/>
              </w:rPr>
              <w:t>161*141</w:t>
            </w:r>
          </w:p>
        </w:tc>
        <w:tc>
          <w:tcPr>
            <w:tcW w:w="563" w:type="pct"/>
            <w:tcMar>
              <w:top w:w="28" w:type="dxa"/>
              <w:left w:w="28" w:type="dxa"/>
              <w:bottom w:w="28" w:type="dxa"/>
              <w:right w:w="28" w:type="dxa"/>
            </w:tcMar>
            <w:vAlign w:val="center"/>
          </w:tcPr>
          <w:p w14:paraId="230F17F6" w14:textId="122BBB5C"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文化部列管</w:t>
            </w:r>
            <w:r w:rsidRPr="00F86251">
              <w:rPr>
                <w:rFonts w:ascii="Times New Roman" w:eastAsia="標楷體" w:hAnsi="Times New Roman" w:cs="Times New Roman" w:hint="eastAsia"/>
                <w:sz w:val="20"/>
                <w:szCs w:val="20"/>
              </w:rPr>
              <w:t>重要</w:t>
            </w:r>
            <w:r w:rsidRPr="00F86251">
              <w:rPr>
                <w:rFonts w:ascii="Times New Roman" w:eastAsia="標楷體" w:hAnsi="Times New Roman" w:cs="Times New Roman"/>
                <w:sz w:val="20"/>
                <w:szCs w:val="20"/>
              </w:rPr>
              <w:t>古物</w:t>
            </w:r>
          </w:p>
        </w:tc>
      </w:tr>
      <w:tr w:rsidR="00F86251" w:rsidRPr="00F86251" w14:paraId="546B78A4" w14:textId="77777777" w:rsidTr="00FA400F">
        <w:trPr>
          <w:trHeight w:val="30"/>
        </w:trPr>
        <w:tc>
          <w:tcPr>
            <w:tcW w:w="997" w:type="pct"/>
            <w:vMerge/>
          </w:tcPr>
          <w:p w14:paraId="4B06679C"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4FC1A104"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524AEC05" w14:textId="27D2F74D" w:rsidR="007D4BAD" w:rsidRPr="00F86251" w:rsidRDefault="007D4BAD" w:rsidP="007D4BAD">
            <w:pPr>
              <w:snapToGrid w:val="0"/>
              <w:spacing w:line="400" w:lineRule="exact"/>
              <w:ind w:left="400" w:hangingChars="200" w:hanging="400"/>
              <w:jc w:val="center"/>
              <w:rPr>
                <w:rFonts w:ascii="標楷體" w:eastAsia="標楷體" w:hAnsi="標楷體" w:cs="Times New Roman"/>
                <w:sz w:val="18"/>
                <w:szCs w:val="18"/>
              </w:rPr>
            </w:pPr>
            <w:r w:rsidRPr="00F86251">
              <w:rPr>
                <w:rFonts w:ascii="Times New Roman" w:eastAsia="標楷體" w:hAnsi="Times New Roman" w:cs="Times New Roman"/>
                <w:sz w:val="20"/>
                <w:szCs w:val="20"/>
              </w:rPr>
              <w:t>5</w:t>
            </w:r>
          </w:p>
        </w:tc>
        <w:tc>
          <w:tcPr>
            <w:tcW w:w="425" w:type="pct"/>
            <w:tcMar>
              <w:top w:w="28" w:type="dxa"/>
              <w:left w:w="28" w:type="dxa"/>
              <w:bottom w:w="28" w:type="dxa"/>
              <w:right w:w="28" w:type="dxa"/>
            </w:tcMar>
            <w:vAlign w:val="center"/>
          </w:tcPr>
          <w:p w14:paraId="1F4D664B" w14:textId="63660FD3"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旗幟</w:t>
            </w:r>
          </w:p>
        </w:tc>
        <w:tc>
          <w:tcPr>
            <w:tcW w:w="1070" w:type="pct"/>
            <w:tcMar>
              <w:top w:w="28" w:type="dxa"/>
              <w:left w:w="28" w:type="dxa"/>
              <w:bottom w:w="28" w:type="dxa"/>
              <w:right w:w="28" w:type="dxa"/>
            </w:tcMar>
            <w:vAlign w:val="center"/>
          </w:tcPr>
          <w:p w14:paraId="775A02FD" w14:textId="5D79FD19"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hint="eastAsia"/>
                <w:sz w:val="20"/>
                <w:szCs w:val="20"/>
              </w:rPr>
              <w:t>陸海空軍總司令旗</w:t>
            </w:r>
          </w:p>
        </w:tc>
        <w:tc>
          <w:tcPr>
            <w:tcW w:w="572" w:type="pct"/>
            <w:tcMar>
              <w:top w:w="28" w:type="dxa"/>
              <w:left w:w="28" w:type="dxa"/>
              <w:bottom w:w="28" w:type="dxa"/>
              <w:right w:w="28" w:type="dxa"/>
            </w:tcMar>
            <w:vAlign w:val="center"/>
          </w:tcPr>
          <w:p w14:paraId="5331A982" w14:textId="2BEF940E"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sz w:val="20"/>
                <w:szCs w:val="20"/>
              </w:rPr>
              <w:t>144*156</w:t>
            </w:r>
          </w:p>
        </w:tc>
        <w:tc>
          <w:tcPr>
            <w:tcW w:w="563" w:type="pct"/>
            <w:tcMar>
              <w:top w:w="28" w:type="dxa"/>
              <w:left w:w="28" w:type="dxa"/>
              <w:bottom w:w="28" w:type="dxa"/>
              <w:right w:w="28" w:type="dxa"/>
            </w:tcMar>
            <w:vAlign w:val="center"/>
          </w:tcPr>
          <w:p w14:paraId="3340B4F9" w14:textId="210FAD1D"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文化部列管</w:t>
            </w:r>
            <w:r w:rsidRPr="00F86251">
              <w:rPr>
                <w:rFonts w:ascii="Times New Roman" w:eastAsia="標楷體" w:hAnsi="Times New Roman" w:cs="Times New Roman" w:hint="eastAsia"/>
                <w:sz w:val="20"/>
                <w:szCs w:val="20"/>
              </w:rPr>
              <w:t>重要</w:t>
            </w:r>
            <w:r w:rsidRPr="00F86251">
              <w:rPr>
                <w:rFonts w:ascii="Times New Roman" w:eastAsia="標楷體" w:hAnsi="Times New Roman" w:cs="Times New Roman"/>
                <w:sz w:val="20"/>
                <w:szCs w:val="20"/>
              </w:rPr>
              <w:t>古物</w:t>
            </w:r>
          </w:p>
        </w:tc>
      </w:tr>
      <w:tr w:rsidR="00F86251" w:rsidRPr="00F86251" w14:paraId="044EA8AD" w14:textId="77777777" w:rsidTr="00FA400F">
        <w:trPr>
          <w:trHeight w:val="350"/>
        </w:trPr>
        <w:tc>
          <w:tcPr>
            <w:tcW w:w="997" w:type="pct"/>
            <w:vMerge/>
          </w:tcPr>
          <w:p w14:paraId="4DEA9B67"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3C58A8BE"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304E5133" w14:textId="7170E4B5" w:rsidR="007D4BAD" w:rsidRPr="00F86251" w:rsidRDefault="007D4BAD" w:rsidP="007D4BAD">
            <w:pPr>
              <w:snapToGrid w:val="0"/>
              <w:spacing w:line="400" w:lineRule="exact"/>
              <w:ind w:left="400" w:hangingChars="200" w:hanging="400"/>
              <w:jc w:val="center"/>
              <w:rPr>
                <w:rFonts w:ascii="標楷體" w:eastAsia="標楷體" w:hAnsi="標楷體" w:cs="Times New Roman"/>
                <w:sz w:val="18"/>
                <w:szCs w:val="18"/>
              </w:rPr>
            </w:pPr>
            <w:r w:rsidRPr="00F86251">
              <w:rPr>
                <w:rFonts w:ascii="Times New Roman" w:eastAsia="標楷體" w:hAnsi="Times New Roman" w:cs="Times New Roman"/>
                <w:sz w:val="20"/>
                <w:szCs w:val="20"/>
              </w:rPr>
              <w:t>6</w:t>
            </w:r>
          </w:p>
        </w:tc>
        <w:tc>
          <w:tcPr>
            <w:tcW w:w="425" w:type="pct"/>
            <w:tcMar>
              <w:top w:w="28" w:type="dxa"/>
              <w:left w:w="28" w:type="dxa"/>
              <w:bottom w:w="28" w:type="dxa"/>
              <w:right w:w="28" w:type="dxa"/>
            </w:tcMar>
            <w:vAlign w:val="center"/>
          </w:tcPr>
          <w:p w14:paraId="478DD2A4" w14:textId="1302F648"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hint="eastAsia"/>
                <w:sz w:val="20"/>
                <w:szCs w:val="20"/>
              </w:rPr>
              <w:t>旗幟</w:t>
            </w:r>
          </w:p>
        </w:tc>
        <w:tc>
          <w:tcPr>
            <w:tcW w:w="1070" w:type="pct"/>
            <w:tcMar>
              <w:top w:w="28" w:type="dxa"/>
              <w:left w:w="28" w:type="dxa"/>
              <w:bottom w:w="28" w:type="dxa"/>
              <w:right w:w="28" w:type="dxa"/>
            </w:tcMar>
            <w:vAlign w:val="center"/>
          </w:tcPr>
          <w:p w14:paraId="26D6B180" w14:textId="73AEEBD0"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陸海空軍總司令部行營政治訓練部第一宣傳大隊旗套</w:t>
            </w:r>
          </w:p>
        </w:tc>
        <w:tc>
          <w:tcPr>
            <w:tcW w:w="572" w:type="pct"/>
            <w:tcMar>
              <w:top w:w="28" w:type="dxa"/>
              <w:left w:w="28" w:type="dxa"/>
              <w:bottom w:w="28" w:type="dxa"/>
              <w:right w:w="28" w:type="dxa"/>
            </w:tcMar>
            <w:vAlign w:val="center"/>
          </w:tcPr>
          <w:p w14:paraId="15643FC3" w14:textId="18998B97" w:rsidR="007D4BAD" w:rsidRPr="00F86251" w:rsidRDefault="007D4BAD" w:rsidP="007D4BAD">
            <w:pPr>
              <w:snapToGrid w:val="0"/>
              <w:spacing w:line="400" w:lineRule="exact"/>
              <w:ind w:left="400" w:hangingChars="200" w:hanging="400"/>
              <w:rPr>
                <w:rFonts w:ascii="標楷體" w:eastAsia="標楷體" w:hAnsi="標楷體" w:cs="Times New Roman"/>
                <w:sz w:val="18"/>
                <w:szCs w:val="18"/>
              </w:rPr>
            </w:pPr>
            <w:r w:rsidRPr="00F86251">
              <w:rPr>
                <w:rFonts w:ascii="Times New Roman" w:eastAsia="標楷體" w:hAnsi="Times New Roman" w:cs="Times New Roman"/>
                <w:sz w:val="20"/>
                <w:szCs w:val="20"/>
              </w:rPr>
              <w:t>15.5*111</w:t>
            </w:r>
          </w:p>
        </w:tc>
        <w:tc>
          <w:tcPr>
            <w:tcW w:w="563" w:type="pct"/>
            <w:tcMar>
              <w:top w:w="28" w:type="dxa"/>
              <w:left w:w="28" w:type="dxa"/>
              <w:bottom w:w="28" w:type="dxa"/>
              <w:right w:w="28" w:type="dxa"/>
            </w:tcMar>
            <w:vAlign w:val="center"/>
          </w:tcPr>
          <w:p w14:paraId="41EEE186" w14:textId="77777777" w:rsidR="007D4BAD" w:rsidRPr="00F86251" w:rsidRDefault="007D4BAD" w:rsidP="007D4BAD">
            <w:pPr>
              <w:snapToGrid w:val="0"/>
              <w:spacing w:line="400" w:lineRule="exact"/>
              <w:ind w:left="360" w:hangingChars="200" w:hanging="360"/>
              <w:rPr>
                <w:rFonts w:ascii="標楷體" w:eastAsia="標楷體" w:hAnsi="標楷體" w:cs="Times New Roman"/>
                <w:sz w:val="18"/>
                <w:szCs w:val="18"/>
              </w:rPr>
            </w:pPr>
          </w:p>
        </w:tc>
      </w:tr>
      <w:tr w:rsidR="00F86251" w:rsidRPr="00F86251" w14:paraId="05134AB8" w14:textId="77777777" w:rsidTr="00FA400F">
        <w:trPr>
          <w:trHeight w:val="368"/>
        </w:trPr>
        <w:tc>
          <w:tcPr>
            <w:tcW w:w="997" w:type="pct"/>
            <w:vMerge/>
          </w:tcPr>
          <w:p w14:paraId="6C37456B"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1F6F1BE0"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048D198D" w14:textId="0B080A54" w:rsidR="007D4BAD" w:rsidRPr="00F86251" w:rsidRDefault="007D4BAD" w:rsidP="007D4BAD">
            <w:pPr>
              <w:snapToGrid w:val="0"/>
              <w:spacing w:line="400" w:lineRule="exact"/>
              <w:ind w:left="400" w:hangingChars="200" w:hanging="400"/>
              <w:jc w:val="center"/>
              <w:rPr>
                <w:rFonts w:ascii="Times New Roman" w:eastAsia="標楷體" w:hAnsi="Times New Roman" w:cs="Times New Roman"/>
                <w:sz w:val="20"/>
                <w:szCs w:val="20"/>
              </w:rPr>
            </w:pPr>
            <w:r w:rsidRPr="00F86251">
              <w:rPr>
                <w:rFonts w:ascii="Times New Roman" w:eastAsia="標楷體" w:hAnsi="Times New Roman" w:cs="Times New Roman"/>
                <w:sz w:val="20"/>
                <w:szCs w:val="20"/>
              </w:rPr>
              <w:t>7</w:t>
            </w:r>
          </w:p>
        </w:tc>
        <w:tc>
          <w:tcPr>
            <w:tcW w:w="425" w:type="pct"/>
            <w:tcMar>
              <w:top w:w="28" w:type="dxa"/>
              <w:left w:w="28" w:type="dxa"/>
              <w:bottom w:w="28" w:type="dxa"/>
              <w:right w:w="28" w:type="dxa"/>
            </w:tcMar>
            <w:vAlign w:val="center"/>
          </w:tcPr>
          <w:p w14:paraId="3419DA0A" w14:textId="4E80F61B"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服裝</w:t>
            </w:r>
          </w:p>
        </w:tc>
        <w:tc>
          <w:tcPr>
            <w:tcW w:w="1070" w:type="pct"/>
            <w:tcMar>
              <w:top w:w="28" w:type="dxa"/>
              <w:left w:w="28" w:type="dxa"/>
              <w:bottom w:w="28" w:type="dxa"/>
              <w:right w:w="28" w:type="dxa"/>
            </w:tcMar>
            <w:vAlign w:val="center"/>
          </w:tcPr>
          <w:p w14:paraId="5ECE84BA" w14:textId="5CC12C04" w:rsidR="007D4BAD" w:rsidRPr="00F86251" w:rsidRDefault="007D4BAD" w:rsidP="007D4BAD">
            <w:pPr>
              <w:snapToGrid w:val="0"/>
              <w:spacing w:line="400" w:lineRule="exact"/>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軍服、帽、配件及配飾</w:t>
            </w:r>
          </w:p>
        </w:tc>
        <w:tc>
          <w:tcPr>
            <w:tcW w:w="572" w:type="pct"/>
            <w:tcMar>
              <w:top w:w="28" w:type="dxa"/>
              <w:left w:w="28" w:type="dxa"/>
              <w:bottom w:w="28" w:type="dxa"/>
              <w:right w:w="28" w:type="dxa"/>
            </w:tcMar>
            <w:vAlign w:val="center"/>
          </w:tcPr>
          <w:p w14:paraId="33C6BE45" w14:textId="77777777"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p>
        </w:tc>
        <w:tc>
          <w:tcPr>
            <w:tcW w:w="563" w:type="pct"/>
            <w:tcMar>
              <w:top w:w="28" w:type="dxa"/>
              <w:left w:w="28" w:type="dxa"/>
              <w:bottom w:w="28" w:type="dxa"/>
              <w:right w:w="28" w:type="dxa"/>
            </w:tcMar>
            <w:vAlign w:val="center"/>
          </w:tcPr>
          <w:p w14:paraId="6A7E29B7" w14:textId="56EC348B"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依文物普查結果選定</w:t>
            </w:r>
          </w:p>
        </w:tc>
      </w:tr>
      <w:tr w:rsidR="00F86251" w:rsidRPr="00F86251" w14:paraId="1A424844" w14:textId="77777777" w:rsidTr="00FA400F">
        <w:trPr>
          <w:trHeight w:val="210"/>
        </w:trPr>
        <w:tc>
          <w:tcPr>
            <w:tcW w:w="997" w:type="pct"/>
            <w:vMerge/>
          </w:tcPr>
          <w:p w14:paraId="0A574F2A"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5284C3A4"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4A524C0F" w14:textId="3EA892EF" w:rsidR="007D4BAD" w:rsidRPr="00F86251" w:rsidRDefault="007D4BAD" w:rsidP="007D4BAD">
            <w:pPr>
              <w:snapToGrid w:val="0"/>
              <w:spacing w:line="400" w:lineRule="exact"/>
              <w:ind w:left="400" w:hangingChars="200" w:hanging="400"/>
              <w:jc w:val="center"/>
              <w:rPr>
                <w:rFonts w:ascii="Times New Roman" w:eastAsia="標楷體" w:hAnsi="Times New Roman" w:cs="Times New Roman"/>
                <w:sz w:val="20"/>
                <w:szCs w:val="20"/>
              </w:rPr>
            </w:pPr>
            <w:r w:rsidRPr="00F86251">
              <w:rPr>
                <w:rFonts w:ascii="Times New Roman" w:eastAsia="標楷體" w:hAnsi="Times New Roman" w:cs="Times New Roman"/>
                <w:sz w:val="20"/>
                <w:szCs w:val="20"/>
              </w:rPr>
              <w:t>8</w:t>
            </w:r>
          </w:p>
        </w:tc>
        <w:tc>
          <w:tcPr>
            <w:tcW w:w="425" w:type="pct"/>
            <w:tcMar>
              <w:top w:w="28" w:type="dxa"/>
              <w:left w:w="28" w:type="dxa"/>
              <w:bottom w:w="28" w:type="dxa"/>
              <w:right w:w="28" w:type="dxa"/>
            </w:tcMar>
            <w:vAlign w:val="center"/>
          </w:tcPr>
          <w:p w14:paraId="523CC15A" w14:textId="6419BDE1"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油畫</w:t>
            </w:r>
          </w:p>
        </w:tc>
        <w:tc>
          <w:tcPr>
            <w:tcW w:w="1070" w:type="pct"/>
            <w:tcMar>
              <w:top w:w="28" w:type="dxa"/>
              <w:left w:w="28" w:type="dxa"/>
              <w:bottom w:w="28" w:type="dxa"/>
              <w:right w:w="28" w:type="dxa"/>
            </w:tcMar>
            <w:vAlign w:val="center"/>
          </w:tcPr>
          <w:p w14:paraId="7FD274BB" w14:textId="4A963F86"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國民革命軍之父</w:t>
            </w:r>
          </w:p>
        </w:tc>
        <w:tc>
          <w:tcPr>
            <w:tcW w:w="572" w:type="pct"/>
            <w:tcMar>
              <w:top w:w="28" w:type="dxa"/>
              <w:left w:w="28" w:type="dxa"/>
              <w:bottom w:w="28" w:type="dxa"/>
              <w:right w:w="28" w:type="dxa"/>
            </w:tcMar>
            <w:vAlign w:val="center"/>
          </w:tcPr>
          <w:p w14:paraId="47D51E5F" w14:textId="010FC8E8"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315*217</w:t>
            </w:r>
          </w:p>
        </w:tc>
        <w:tc>
          <w:tcPr>
            <w:tcW w:w="563" w:type="pct"/>
            <w:tcMar>
              <w:top w:w="28" w:type="dxa"/>
              <w:left w:w="28" w:type="dxa"/>
              <w:bottom w:w="28" w:type="dxa"/>
              <w:right w:w="28" w:type="dxa"/>
            </w:tcMar>
            <w:vAlign w:val="center"/>
          </w:tcPr>
          <w:p w14:paraId="55FB06D7" w14:textId="77777777" w:rsidR="007D4BAD" w:rsidRPr="00F86251" w:rsidRDefault="007D4BAD" w:rsidP="007D4BAD">
            <w:pPr>
              <w:snapToGrid w:val="0"/>
              <w:spacing w:line="400" w:lineRule="exact"/>
              <w:ind w:left="360" w:hangingChars="200" w:hanging="360"/>
              <w:rPr>
                <w:rFonts w:ascii="標楷體" w:eastAsia="標楷體" w:hAnsi="標楷體" w:cs="Times New Roman"/>
                <w:sz w:val="18"/>
                <w:szCs w:val="18"/>
              </w:rPr>
            </w:pPr>
          </w:p>
        </w:tc>
      </w:tr>
      <w:tr w:rsidR="00F86251" w:rsidRPr="00F86251" w14:paraId="375C7F53" w14:textId="77777777" w:rsidTr="00FA400F">
        <w:trPr>
          <w:trHeight w:val="30"/>
        </w:trPr>
        <w:tc>
          <w:tcPr>
            <w:tcW w:w="997" w:type="pct"/>
            <w:vMerge/>
          </w:tcPr>
          <w:p w14:paraId="26B17C84"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0202A900"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3B1A1EB2" w14:textId="559B1BDC" w:rsidR="007D4BAD" w:rsidRPr="00F86251" w:rsidRDefault="007D4BAD" w:rsidP="007D4BAD">
            <w:pPr>
              <w:snapToGrid w:val="0"/>
              <w:spacing w:line="400" w:lineRule="exact"/>
              <w:ind w:left="400" w:hangingChars="200" w:hanging="400"/>
              <w:jc w:val="center"/>
              <w:rPr>
                <w:rFonts w:ascii="Times New Roman" w:eastAsia="標楷體" w:hAnsi="Times New Roman" w:cs="Times New Roman"/>
                <w:sz w:val="20"/>
                <w:szCs w:val="20"/>
              </w:rPr>
            </w:pPr>
            <w:r w:rsidRPr="00F86251">
              <w:rPr>
                <w:rFonts w:ascii="Times New Roman" w:eastAsia="標楷體" w:hAnsi="Times New Roman" w:cs="Times New Roman"/>
                <w:sz w:val="20"/>
                <w:szCs w:val="20"/>
              </w:rPr>
              <w:t>9</w:t>
            </w:r>
          </w:p>
        </w:tc>
        <w:tc>
          <w:tcPr>
            <w:tcW w:w="425" w:type="pct"/>
            <w:tcMar>
              <w:top w:w="28" w:type="dxa"/>
              <w:left w:w="28" w:type="dxa"/>
              <w:bottom w:w="28" w:type="dxa"/>
              <w:right w:w="28" w:type="dxa"/>
            </w:tcMar>
            <w:vAlign w:val="center"/>
          </w:tcPr>
          <w:p w14:paraId="74186742" w14:textId="3A88ADE0"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油畫</w:t>
            </w:r>
          </w:p>
        </w:tc>
        <w:tc>
          <w:tcPr>
            <w:tcW w:w="1070" w:type="pct"/>
            <w:tcMar>
              <w:top w:w="28" w:type="dxa"/>
              <w:left w:w="28" w:type="dxa"/>
              <w:bottom w:w="28" w:type="dxa"/>
              <w:right w:w="28" w:type="dxa"/>
            </w:tcMar>
            <w:vAlign w:val="center"/>
          </w:tcPr>
          <w:p w14:paraId="673E4297" w14:textId="28833F58"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九二海戰</w:t>
            </w:r>
          </w:p>
        </w:tc>
        <w:tc>
          <w:tcPr>
            <w:tcW w:w="572" w:type="pct"/>
            <w:tcMar>
              <w:top w:w="28" w:type="dxa"/>
              <w:left w:w="28" w:type="dxa"/>
              <w:bottom w:w="28" w:type="dxa"/>
              <w:right w:w="28" w:type="dxa"/>
            </w:tcMar>
            <w:vAlign w:val="center"/>
          </w:tcPr>
          <w:p w14:paraId="5A8D7F2F" w14:textId="4E21EC0F"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299*210</w:t>
            </w:r>
          </w:p>
        </w:tc>
        <w:tc>
          <w:tcPr>
            <w:tcW w:w="563" w:type="pct"/>
            <w:tcMar>
              <w:top w:w="28" w:type="dxa"/>
              <w:left w:w="28" w:type="dxa"/>
              <w:bottom w:w="28" w:type="dxa"/>
              <w:right w:w="28" w:type="dxa"/>
            </w:tcMar>
            <w:vAlign w:val="center"/>
          </w:tcPr>
          <w:p w14:paraId="0155103C" w14:textId="77777777" w:rsidR="007D4BAD" w:rsidRPr="00F86251" w:rsidRDefault="007D4BAD" w:rsidP="007D4BAD">
            <w:pPr>
              <w:snapToGrid w:val="0"/>
              <w:spacing w:line="400" w:lineRule="exact"/>
              <w:ind w:left="360" w:hangingChars="200" w:hanging="360"/>
              <w:rPr>
                <w:rFonts w:ascii="標楷體" w:eastAsia="標楷體" w:hAnsi="標楷體" w:cs="Times New Roman"/>
                <w:sz w:val="18"/>
                <w:szCs w:val="18"/>
              </w:rPr>
            </w:pPr>
          </w:p>
        </w:tc>
      </w:tr>
      <w:tr w:rsidR="00F86251" w:rsidRPr="00F86251" w14:paraId="2A915422" w14:textId="77777777" w:rsidTr="00FA400F">
        <w:trPr>
          <w:trHeight w:val="407"/>
        </w:trPr>
        <w:tc>
          <w:tcPr>
            <w:tcW w:w="997" w:type="pct"/>
            <w:vMerge/>
          </w:tcPr>
          <w:p w14:paraId="21CE3A71" w14:textId="77777777" w:rsidR="007D4BAD" w:rsidRPr="00473B5F" w:rsidRDefault="007D4BAD" w:rsidP="007D4BAD">
            <w:pPr>
              <w:jc w:val="both"/>
              <w:rPr>
                <w:rFonts w:ascii="標楷體" w:eastAsia="標楷體" w:hAnsi="標楷體"/>
                <w:sz w:val="28"/>
                <w:szCs w:val="28"/>
              </w:rPr>
            </w:pPr>
          </w:p>
        </w:tc>
        <w:tc>
          <w:tcPr>
            <w:tcW w:w="1009" w:type="pct"/>
            <w:vMerge/>
            <w:vAlign w:val="center"/>
          </w:tcPr>
          <w:p w14:paraId="7FA4C887" w14:textId="77777777" w:rsidR="007D4BAD" w:rsidRPr="00473B5F" w:rsidRDefault="007D4BAD" w:rsidP="007D4BAD">
            <w:pPr>
              <w:spacing w:line="400" w:lineRule="exact"/>
              <w:jc w:val="both"/>
              <w:rPr>
                <w:rFonts w:ascii="標楷體" w:eastAsia="標楷體" w:hAnsi="標楷體" w:cs="Times New Roman"/>
                <w:sz w:val="28"/>
                <w:szCs w:val="28"/>
              </w:rPr>
            </w:pPr>
          </w:p>
        </w:tc>
        <w:tc>
          <w:tcPr>
            <w:tcW w:w="365" w:type="pct"/>
            <w:tcMar>
              <w:top w:w="28" w:type="dxa"/>
              <w:left w:w="28" w:type="dxa"/>
              <w:bottom w:w="28" w:type="dxa"/>
              <w:right w:w="28" w:type="dxa"/>
            </w:tcMar>
            <w:vAlign w:val="center"/>
          </w:tcPr>
          <w:p w14:paraId="6FADEE2F" w14:textId="0669D42B" w:rsidR="007D4BAD" w:rsidRPr="00F86251" w:rsidRDefault="007D4BAD" w:rsidP="007D4BAD">
            <w:pPr>
              <w:snapToGrid w:val="0"/>
              <w:spacing w:line="400" w:lineRule="exact"/>
              <w:ind w:left="400" w:hangingChars="200" w:hanging="400"/>
              <w:jc w:val="center"/>
              <w:rPr>
                <w:rFonts w:ascii="Times New Roman" w:eastAsia="標楷體" w:hAnsi="Times New Roman" w:cs="Times New Roman"/>
                <w:sz w:val="20"/>
                <w:szCs w:val="20"/>
              </w:rPr>
            </w:pPr>
            <w:r w:rsidRPr="00F86251">
              <w:rPr>
                <w:rFonts w:ascii="Times New Roman" w:eastAsia="標楷體" w:hAnsi="Times New Roman" w:cs="Times New Roman"/>
                <w:sz w:val="20"/>
                <w:szCs w:val="20"/>
              </w:rPr>
              <w:t>10</w:t>
            </w:r>
          </w:p>
        </w:tc>
        <w:tc>
          <w:tcPr>
            <w:tcW w:w="425" w:type="pct"/>
            <w:tcMar>
              <w:top w:w="28" w:type="dxa"/>
              <w:left w:w="28" w:type="dxa"/>
              <w:bottom w:w="28" w:type="dxa"/>
              <w:right w:w="28" w:type="dxa"/>
            </w:tcMar>
            <w:vAlign w:val="center"/>
          </w:tcPr>
          <w:p w14:paraId="7E9766C0" w14:textId="24FD2B7F"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其他</w:t>
            </w:r>
          </w:p>
        </w:tc>
        <w:tc>
          <w:tcPr>
            <w:tcW w:w="1070" w:type="pct"/>
            <w:tcMar>
              <w:top w:w="28" w:type="dxa"/>
              <w:left w:w="28" w:type="dxa"/>
              <w:bottom w:w="28" w:type="dxa"/>
              <w:right w:w="28" w:type="dxa"/>
            </w:tcMar>
            <w:vAlign w:val="center"/>
          </w:tcPr>
          <w:p w14:paraId="114DC053" w14:textId="1F7A719E" w:rsidR="007D4BAD" w:rsidRPr="00F86251" w:rsidRDefault="007D4BAD" w:rsidP="007D4BAD">
            <w:pPr>
              <w:snapToGrid w:val="0"/>
              <w:spacing w:line="400" w:lineRule="exact"/>
              <w:rPr>
                <w:rFonts w:ascii="Times New Roman" w:eastAsia="標楷體" w:hAnsi="Times New Roman" w:cs="Times New Roman"/>
                <w:sz w:val="20"/>
                <w:szCs w:val="20"/>
              </w:rPr>
            </w:pPr>
            <w:r w:rsidRPr="00F86251">
              <w:rPr>
                <w:rFonts w:ascii="Times New Roman" w:eastAsia="標楷體" w:hAnsi="Times New Roman" w:cs="Times New Roman" w:hint="eastAsia"/>
                <w:sz w:val="20"/>
                <w:szCs w:val="20"/>
              </w:rPr>
              <w:t>勳章、證書、批牘或其他性質史料文物</w:t>
            </w:r>
          </w:p>
        </w:tc>
        <w:tc>
          <w:tcPr>
            <w:tcW w:w="572" w:type="pct"/>
            <w:tcMar>
              <w:top w:w="28" w:type="dxa"/>
              <w:left w:w="28" w:type="dxa"/>
              <w:bottom w:w="28" w:type="dxa"/>
              <w:right w:w="28" w:type="dxa"/>
            </w:tcMar>
            <w:vAlign w:val="center"/>
          </w:tcPr>
          <w:p w14:paraId="6ED7EB45" w14:textId="77777777" w:rsidR="007D4BAD" w:rsidRPr="00F86251" w:rsidRDefault="007D4BAD" w:rsidP="007D4BAD">
            <w:pPr>
              <w:snapToGrid w:val="0"/>
              <w:spacing w:line="400" w:lineRule="exact"/>
              <w:ind w:left="400" w:hangingChars="200" w:hanging="400"/>
              <w:rPr>
                <w:rFonts w:ascii="Times New Roman" w:eastAsia="標楷體" w:hAnsi="Times New Roman" w:cs="Times New Roman"/>
                <w:sz w:val="20"/>
                <w:szCs w:val="20"/>
              </w:rPr>
            </w:pPr>
          </w:p>
        </w:tc>
        <w:tc>
          <w:tcPr>
            <w:tcW w:w="563" w:type="pct"/>
            <w:tcMar>
              <w:top w:w="28" w:type="dxa"/>
              <w:left w:w="28" w:type="dxa"/>
              <w:bottom w:w="28" w:type="dxa"/>
              <w:right w:w="28" w:type="dxa"/>
            </w:tcMar>
            <w:vAlign w:val="center"/>
          </w:tcPr>
          <w:p w14:paraId="6C699BF7" w14:textId="37658301" w:rsidR="007D4BAD" w:rsidRPr="00F86251" w:rsidRDefault="007D4BAD" w:rsidP="007D4BAD">
            <w:pPr>
              <w:snapToGrid w:val="0"/>
              <w:spacing w:line="400" w:lineRule="exact"/>
              <w:rPr>
                <w:rFonts w:ascii="標楷體" w:eastAsia="標楷體" w:hAnsi="標楷體" w:cs="Times New Roman"/>
                <w:sz w:val="18"/>
                <w:szCs w:val="18"/>
              </w:rPr>
            </w:pPr>
            <w:r w:rsidRPr="00F86251">
              <w:rPr>
                <w:rFonts w:ascii="Times New Roman" w:eastAsia="標楷體" w:hAnsi="Times New Roman" w:cs="Times New Roman"/>
                <w:sz w:val="20"/>
                <w:szCs w:val="20"/>
              </w:rPr>
              <w:t>依文物普查結果選定</w:t>
            </w:r>
          </w:p>
        </w:tc>
      </w:tr>
      <w:tr w:rsidR="007D4BAD" w:rsidRPr="00473B5F" w14:paraId="59AE5F35" w14:textId="77777777" w:rsidTr="007D4BAD">
        <w:tc>
          <w:tcPr>
            <w:tcW w:w="997" w:type="pct"/>
            <w:vMerge/>
          </w:tcPr>
          <w:p w14:paraId="5AB7C75D" w14:textId="77777777" w:rsidR="007D4BAD" w:rsidRPr="00473B5F" w:rsidRDefault="007D4BAD" w:rsidP="007D4BAD">
            <w:pPr>
              <w:jc w:val="both"/>
              <w:rPr>
                <w:rFonts w:ascii="標楷體" w:eastAsia="標楷體" w:hAnsi="標楷體"/>
                <w:sz w:val="28"/>
                <w:szCs w:val="28"/>
              </w:rPr>
            </w:pPr>
          </w:p>
        </w:tc>
        <w:tc>
          <w:tcPr>
            <w:tcW w:w="1009" w:type="pct"/>
            <w:vAlign w:val="center"/>
          </w:tcPr>
          <w:p w14:paraId="5C8FFD6C" w14:textId="77777777" w:rsidR="007D4BAD" w:rsidRPr="00473B5F" w:rsidRDefault="007D4BAD" w:rsidP="007D4BAD">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子計畫三：</w:t>
            </w:r>
          </w:p>
          <w:p w14:paraId="5768118D" w14:textId="36AB16A1" w:rsidR="007D4BAD" w:rsidRPr="00473B5F" w:rsidRDefault="007D4BAD" w:rsidP="007D4BAD">
            <w:pPr>
              <w:spacing w:line="400" w:lineRule="exact"/>
              <w:jc w:val="both"/>
              <w:rPr>
                <w:rFonts w:ascii="標楷體" w:eastAsia="標楷體" w:hAnsi="標楷體" w:cs="Times New Roman"/>
                <w:sz w:val="28"/>
                <w:szCs w:val="28"/>
              </w:rPr>
            </w:pPr>
            <w:r w:rsidRPr="00473B5F">
              <w:rPr>
                <w:rFonts w:ascii="標楷體" w:eastAsia="標楷體" w:hAnsi="標楷體" w:cs="Times New Roman" w:hint="eastAsia"/>
                <w:sz w:val="28"/>
                <w:szCs w:val="28"/>
              </w:rPr>
              <w:t>軍事文資數位典藏範例與數位應用創意推廣</w:t>
            </w:r>
          </w:p>
        </w:tc>
        <w:tc>
          <w:tcPr>
            <w:tcW w:w="2994" w:type="pct"/>
            <w:gridSpan w:val="5"/>
          </w:tcPr>
          <w:p w14:paraId="4E763519" w14:textId="3C0D9D8B" w:rsidR="007D4BAD" w:rsidRPr="00F86251" w:rsidRDefault="007D4BAD"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pacing w:val="-20"/>
                <w:sz w:val="28"/>
                <w:szCs w:val="28"/>
              </w:rPr>
              <w:t>以故事地圖(Story Map)紀錄軍事歷史故事。</w:t>
            </w:r>
          </w:p>
          <w:p w14:paraId="4E76145C" w14:textId="77777777" w:rsidR="00F86251" w:rsidRDefault="007D4BAD"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z w:val="28"/>
                <w:szCs w:val="28"/>
              </w:rPr>
              <w:t>以故事地圖(Story Map)紀錄國防工業發展歷史故事。</w:t>
            </w:r>
          </w:p>
          <w:p w14:paraId="7F4A2D7F" w14:textId="5B557628" w:rsidR="00F86251" w:rsidRPr="00F86251" w:rsidRDefault="007D4BAD"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pacing w:val="-20"/>
                <w:sz w:val="28"/>
                <w:szCs w:val="28"/>
              </w:rPr>
              <w:t>運用現代科技針對軍事文資進行數位典藏</w:t>
            </w:r>
            <w:r w:rsidR="00524190">
              <w:rPr>
                <w:rFonts w:ascii="標楷體" w:eastAsia="標楷體" w:hAnsi="標楷體" w:cs="Times New Roman" w:hint="eastAsia"/>
                <w:spacing w:val="-20"/>
                <w:sz w:val="28"/>
                <w:szCs w:val="28"/>
              </w:rPr>
              <w:t>，</w:t>
            </w:r>
            <w:r w:rsidR="00524190" w:rsidRPr="00F86251">
              <w:rPr>
                <w:rFonts w:ascii="標楷體" w:eastAsia="標楷體" w:hAnsi="標楷體" w:cs="Times New Roman" w:hint="eastAsia"/>
                <w:sz w:val="28"/>
                <w:szCs w:val="28"/>
              </w:rPr>
              <w:t>建置軍事文資典藏系統平台</w:t>
            </w:r>
            <w:r w:rsidRPr="00F86251">
              <w:rPr>
                <w:rFonts w:ascii="標楷體" w:eastAsia="標楷體" w:hAnsi="標楷體" w:cs="Times New Roman" w:hint="eastAsia"/>
                <w:spacing w:val="-20"/>
                <w:sz w:val="28"/>
                <w:szCs w:val="28"/>
              </w:rPr>
              <w:t>。</w:t>
            </w:r>
          </w:p>
          <w:p w14:paraId="3A9E8A7B" w14:textId="7F8B1F2E" w:rsidR="00F86251" w:rsidRPr="00524190" w:rsidRDefault="007D4BAD" w:rsidP="00524190">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z w:val="28"/>
                <w:szCs w:val="28"/>
              </w:rPr>
              <w:t>AR擴增實境連結</w:t>
            </w:r>
            <w:r w:rsidR="00F86251">
              <w:rPr>
                <w:rFonts w:ascii="標楷體" w:eastAsia="標楷體" w:hAnsi="標楷體" w:cs="Times New Roman" w:hint="eastAsia"/>
                <w:sz w:val="28"/>
                <w:szCs w:val="28"/>
              </w:rPr>
              <w:t>國防</w:t>
            </w:r>
            <w:r w:rsidRPr="00F86251">
              <w:rPr>
                <w:rFonts w:ascii="標楷體" w:eastAsia="標楷體" w:hAnsi="標楷體" w:cs="Times New Roman" w:hint="eastAsia"/>
                <w:sz w:val="28"/>
                <w:szCs w:val="28"/>
              </w:rPr>
              <w:t>文物資產。</w:t>
            </w:r>
          </w:p>
          <w:p w14:paraId="51806112" w14:textId="77777777" w:rsidR="00F86251" w:rsidRDefault="00CC233A"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z w:val="28"/>
                <w:szCs w:val="28"/>
              </w:rPr>
              <w:t>編撰軍事史料文物電子書，並製作可供平面出版之書稿。</w:t>
            </w:r>
          </w:p>
          <w:p w14:paraId="060354A3" w14:textId="77777777" w:rsidR="00F86251" w:rsidRDefault="00CC233A"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Times New Roman" w:eastAsia="標楷體" w:hAnsi="Times New Roman" w:cs="Times New Roman"/>
                <w:sz w:val="28"/>
                <w:szCs w:val="28"/>
              </w:rPr>
              <w:t>運用數位典藏資料</w:t>
            </w:r>
            <w:r w:rsidRPr="00F86251">
              <w:rPr>
                <w:rFonts w:ascii="Times New Roman" w:eastAsia="標楷體" w:hAnsi="Times New Roman" w:cs="Times New Roman" w:hint="eastAsia"/>
                <w:sz w:val="28"/>
                <w:szCs w:val="28"/>
              </w:rPr>
              <w:t>設計</w:t>
            </w:r>
            <w:r w:rsidRPr="00F86251">
              <w:rPr>
                <w:rFonts w:ascii="Times New Roman" w:eastAsia="標楷體" w:hAnsi="Times New Roman" w:cs="Times New Roman"/>
                <w:sz w:val="28"/>
                <w:szCs w:val="28"/>
              </w:rPr>
              <w:t>文創推廣</w:t>
            </w:r>
            <w:r w:rsidRPr="00F86251">
              <w:rPr>
                <w:rFonts w:ascii="Times New Roman" w:eastAsia="標楷體" w:hAnsi="Times New Roman" w:cs="Times New Roman" w:hint="eastAsia"/>
                <w:sz w:val="28"/>
                <w:szCs w:val="28"/>
              </w:rPr>
              <w:t>並製作樣品</w:t>
            </w:r>
            <w:r w:rsidRPr="00F86251">
              <w:rPr>
                <w:rFonts w:ascii="Times New Roman" w:eastAsia="標楷體" w:hAnsi="Times New Roman" w:cs="Times New Roman"/>
                <w:sz w:val="28"/>
                <w:szCs w:val="28"/>
              </w:rPr>
              <w:t>（如</w:t>
            </w:r>
            <w:r w:rsidR="003F6D1F" w:rsidRPr="00F86251">
              <w:rPr>
                <w:rFonts w:ascii="Times New Roman" w:eastAsia="標楷體" w:hAnsi="Times New Roman" w:cs="Times New Roman" w:hint="eastAsia"/>
                <w:sz w:val="28"/>
                <w:szCs w:val="28"/>
              </w:rPr>
              <w:t>電子</w:t>
            </w:r>
            <w:r w:rsidR="007D4BAD" w:rsidRPr="00F86251">
              <w:rPr>
                <w:rFonts w:ascii="Times New Roman" w:eastAsia="標楷體" w:hAnsi="Times New Roman" w:cs="Times New Roman"/>
                <w:sz w:val="28"/>
                <w:szCs w:val="28"/>
              </w:rPr>
              <w:t>遊戲</w:t>
            </w:r>
            <w:r w:rsidR="003F6D1F" w:rsidRPr="00F86251">
              <w:rPr>
                <w:rFonts w:ascii="Times New Roman" w:eastAsia="標楷體" w:hAnsi="Times New Roman" w:cs="Times New Roman" w:hint="eastAsia"/>
                <w:sz w:val="28"/>
                <w:szCs w:val="28"/>
              </w:rPr>
              <w:t>、桌上遊戲、工藝品</w:t>
            </w:r>
            <w:r w:rsidRPr="00F86251">
              <w:rPr>
                <w:rFonts w:ascii="Times New Roman" w:eastAsia="標楷體" w:hAnsi="Times New Roman" w:cs="Times New Roman"/>
                <w:sz w:val="28"/>
                <w:szCs w:val="28"/>
              </w:rPr>
              <w:t>、</w:t>
            </w:r>
            <w:r w:rsidR="003331F1" w:rsidRPr="00F86251">
              <w:rPr>
                <w:rFonts w:ascii="Times New Roman" w:eastAsia="標楷體" w:hAnsi="Times New Roman" w:cs="Times New Roman" w:hint="eastAsia"/>
                <w:sz w:val="28"/>
                <w:szCs w:val="28"/>
              </w:rPr>
              <w:t>用品等，至少五式</w:t>
            </w:r>
            <w:r w:rsidR="003331F1" w:rsidRPr="00F86251">
              <w:rPr>
                <w:rFonts w:ascii="新細明體" w:eastAsia="新細明體" w:hAnsi="新細明體" w:cs="Times New Roman" w:hint="eastAsia"/>
                <w:sz w:val="28"/>
                <w:szCs w:val="28"/>
              </w:rPr>
              <w:t>）</w:t>
            </w:r>
            <w:r w:rsidR="007D4BAD" w:rsidRPr="00F86251">
              <w:rPr>
                <w:rFonts w:ascii="標楷體" w:eastAsia="標楷體" w:hAnsi="標楷體" w:cs="Times New Roman" w:hint="eastAsia"/>
                <w:sz w:val="28"/>
                <w:szCs w:val="28"/>
              </w:rPr>
              <w:t>。</w:t>
            </w:r>
          </w:p>
          <w:p w14:paraId="4701AB40" w14:textId="77777777" w:rsidR="00F86251" w:rsidRDefault="003331F1" w:rsidP="00F86251">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sidRPr="00F86251">
              <w:rPr>
                <w:rFonts w:ascii="標楷體" w:eastAsia="標楷體" w:hAnsi="標楷體" w:cs="Times New Roman" w:hint="eastAsia"/>
                <w:sz w:val="28"/>
                <w:szCs w:val="28"/>
              </w:rPr>
              <w:t>辦理學術研討會或成果發表活動。</w:t>
            </w:r>
          </w:p>
          <w:p w14:paraId="64DBA74F" w14:textId="68DE155B" w:rsidR="00F86251" w:rsidRPr="00F86251" w:rsidRDefault="00F86251" w:rsidP="00524190">
            <w:pPr>
              <w:pStyle w:val="a4"/>
              <w:numPr>
                <w:ilvl w:val="0"/>
                <w:numId w:val="20"/>
              </w:numPr>
              <w:tabs>
                <w:tab w:val="left" w:pos="931"/>
              </w:tabs>
              <w:snapToGrid w:val="0"/>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各項故事地圖、數位典藏</w:t>
            </w:r>
            <w:r w:rsidR="00524190">
              <w:rPr>
                <w:rFonts w:ascii="標楷體" w:eastAsia="標楷體" w:hAnsi="標楷體" w:cs="Times New Roman" w:hint="eastAsia"/>
                <w:sz w:val="28"/>
                <w:szCs w:val="28"/>
              </w:rPr>
              <w:t>、AR擴增實境、典藏系統等，應能與</w:t>
            </w:r>
            <w:r w:rsidR="00524190" w:rsidRPr="001F1060">
              <w:rPr>
                <w:rFonts w:ascii="標楷體" w:eastAsia="標楷體" w:hAnsi="標楷體" w:cs="Times New Roman" w:hint="eastAsia"/>
                <w:sz w:val="28"/>
                <w:szCs w:val="28"/>
              </w:rPr>
              <w:t>「</w:t>
            </w:r>
            <w:r w:rsidR="00524190">
              <w:rPr>
                <w:rFonts w:ascii="標楷體" w:eastAsia="標楷體" w:hAnsi="標楷體" w:cs="Times New Roman" w:hint="eastAsia"/>
                <w:sz w:val="28"/>
                <w:szCs w:val="28"/>
              </w:rPr>
              <w:t>國家軍事博物館</w:t>
            </w:r>
            <w:r w:rsidR="00524190" w:rsidRPr="001F1060">
              <w:rPr>
                <w:rFonts w:ascii="標楷體" w:eastAsia="標楷體" w:hAnsi="標楷體" w:cs="Times New Roman" w:hint="eastAsia"/>
                <w:sz w:val="28"/>
                <w:szCs w:val="28"/>
              </w:rPr>
              <w:t>」</w:t>
            </w:r>
            <w:r w:rsidR="00524190">
              <w:rPr>
                <w:rFonts w:ascii="標楷體" w:eastAsia="標楷體" w:hAnsi="標楷體" w:cs="Times New Roman" w:hint="eastAsia"/>
                <w:sz w:val="28"/>
                <w:szCs w:val="28"/>
              </w:rPr>
              <w:t>典藏、展示及圖書資訊中心相關系統進行介面整合。</w:t>
            </w:r>
          </w:p>
        </w:tc>
      </w:tr>
      <w:tr w:rsidR="007D4BAD" w:rsidRPr="00473B5F" w14:paraId="2C1B1A5B" w14:textId="77777777" w:rsidTr="007D4BAD">
        <w:tc>
          <w:tcPr>
            <w:tcW w:w="997" w:type="pct"/>
            <w:vMerge/>
          </w:tcPr>
          <w:p w14:paraId="11876879" w14:textId="77777777" w:rsidR="007D4BAD" w:rsidRPr="00473B5F" w:rsidRDefault="007D4BAD" w:rsidP="007D4BAD">
            <w:pPr>
              <w:jc w:val="both"/>
              <w:rPr>
                <w:rFonts w:ascii="標楷體" w:eastAsia="標楷體" w:hAnsi="標楷體"/>
                <w:sz w:val="28"/>
                <w:szCs w:val="28"/>
              </w:rPr>
            </w:pPr>
          </w:p>
        </w:tc>
        <w:tc>
          <w:tcPr>
            <w:tcW w:w="1009" w:type="pct"/>
            <w:vAlign w:val="center"/>
          </w:tcPr>
          <w:p w14:paraId="12BF92DF" w14:textId="77777777" w:rsidR="007D4BAD" w:rsidRPr="00473B5F" w:rsidRDefault="007D4BAD" w:rsidP="007D4BAD">
            <w:pPr>
              <w:jc w:val="both"/>
              <w:rPr>
                <w:rFonts w:ascii="標楷體" w:eastAsia="標楷體" w:hAnsi="標楷體"/>
                <w:sz w:val="28"/>
                <w:szCs w:val="28"/>
              </w:rPr>
            </w:pPr>
            <w:r w:rsidRPr="00473B5F">
              <w:rPr>
                <w:rFonts w:ascii="標楷體" w:eastAsia="標楷體" w:hAnsi="標楷體" w:hint="eastAsia"/>
                <w:sz w:val="28"/>
                <w:szCs w:val="28"/>
              </w:rPr>
              <w:t>應用構想</w:t>
            </w:r>
          </w:p>
        </w:tc>
        <w:tc>
          <w:tcPr>
            <w:tcW w:w="2994" w:type="pct"/>
            <w:gridSpan w:val="5"/>
          </w:tcPr>
          <w:p w14:paraId="5A722F3B" w14:textId="0032B2F9" w:rsidR="007D4BAD" w:rsidRDefault="007D4BAD" w:rsidP="00B217CC">
            <w:pPr>
              <w:pStyle w:val="a4"/>
              <w:numPr>
                <w:ilvl w:val="0"/>
                <w:numId w:val="21"/>
              </w:numPr>
              <w:tabs>
                <w:tab w:val="left" w:pos="931"/>
              </w:tabs>
              <w:snapToGrid w:val="0"/>
              <w:spacing w:line="400" w:lineRule="exact"/>
              <w:ind w:leftChars="0"/>
              <w:jc w:val="both"/>
              <w:rPr>
                <w:rFonts w:ascii="標楷體" w:eastAsia="標楷體" w:hAnsi="標楷體" w:cs="Times New Roman"/>
                <w:sz w:val="28"/>
                <w:szCs w:val="28"/>
              </w:rPr>
            </w:pPr>
            <w:r w:rsidRPr="00B217CC">
              <w:rPr>
                <w:rFonts w:ascii="標楷體" w:eastAsia="標楷體" w:hAnsi="標楷體" w:cs="Times New Roman" w:hint="eastAsia"/>
                <w:sz w:val="28"/>
                <w:szCs w:val="28"/>
              </w:rPr>
              <w:t>本計畫將探討運用最新科技針對我國現有軍事文資數位</w:t>
            </w:r>
            <w:r w:rsidR="00B217CC">
              <w:rPr>
                <w:rFonts w:ascii="標楷體" w:eastAsia="標楷體" w:hAnsi="標楷體" w:cs="Times New Roman" w:hint="eastAsia"/>
                <w:sz w:val="28"/>
                <w:szCs w:val="28"/>
              </w:rPr>
              <w:t>典藏之可行性評估及分析研究，並將其成果進行文創推廣以活化現有國防</w:t>
            </w:r>
            <w:r w:rsidRPr="00B217CC">
              <w:rPr>
                <w:rFonts w:ascii="標楷體" w:eastAsia="標楷體" w:hAnsi="標楷體" w:cs="Times New Roman" w:hint="eastAsia"/>
                <w:sz w:val="28"/>
                <w:szCs w:val="28"/>
              </w:rPr>
              <w:t>文化資產。</w:t>
            </w:r>
          </w:p>
          <w:p w14:paraId="698AC971" w14:textId="5E336C1E" w:rsidR="007D4BAD" w:rsidRDefault="00BC08E6" w:rsidP="00B217CC">
            <w:pPr>
              <w:pStyle w:val="a4"/>
              <w:numPr>
                <w:ilvl w:val="0"/>
                <w:numId w:val="21"/>
              </w:numPr>
              <w:tabs>
                <w:tab w:val="left" w:pos="931"/>
              </w:tabs>
              <w:snapToGrid w:val="0"/>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運用數位典藏成果開發相關文創物品，冀能透過文創推廣的過程</w:t>
            </w:r>
            <w:r w:rsidR="007D4BAD" w:rsidRPr="00B217CC">
              <w:rPr>
                <w:rFonts w:ascii="標楷體" w:eastAsia="標楷體" w:hAnsi="標楷體" w:cs="Times New Roman" w:hint="eastAsia"/>
                <w:sz w:val="28"/>
                <w:szCs w:val="28"/>
              </w:rPr>
              <w:t>，讓年青人更進一步了解國軍對這塊土地的貢獻並喚起全民對國防之重視。</w:t>
            </w:r>
          </w:p>
          <w:p w14:paraId="24B0C24F" w14:textId="7089FEC9" w:rsidR="007D4BAD" w:rsidRPr="006D05DF" w:rsidRDefault="007D4BAD" w:rsidP="00BC08E6">
            <w:pPr>
              <w:pStyle w:val="a4"/>
              <w:numPr>
                <w:ilvl w:val="0"/>
                <w:numId w:val="21"/>
              </w:numPr>
              <w:tabs>
                <w:tab w:val="left" w:pos="931"/>
              </w:tabs>
              <w:snapToGrid w:val="0"/>
              <w:spacing w:line="400" w:lineRule="exact"/>
              <w:ind w:leftChars="0"/>
              <w:jc w:val="both"/>
              <w:rPr>
                <w:rFonts w:ascii="標楷體" w:eastAsia="標楷體" w:hAnsi="標楷體" w:cs="Times New Roman"/>
                <w:sz w:val="28"/>
                <w:szCs w:val="28"/>
              </w:rPr>
            </w:pPr>
            <w:r w:rsidRPr="00B217CC">
              <w:rPr>
                <w:rFonts w:ascii="標楷體" w:eastAsia="標楷體" w:hAnsi="標楷體" w:cs="Times New Roman" w:hint="eastAsia"/>
                <w:sz w:val="28"/>
                <w:szCs w:val="28"/>
              </w:rPr>
              <w:t>本計畫所建立之歷史故事可以進行編寫，</w:t>
            </w:r>
            <w:r w:rsidR="00B217CC">
              <w:rPr>
                <w:rFonts w:ascii="標楷體" w:eastAsia="標楷體" w:hAnsi="標楷體" w:cs="Times New Roman" w:hint="eastAsia"/>
                <w:sz w:val="28"/>
                <w:szCs w:val="28"/>
              </w:rPr>
              <w:t>並以各種方式</w:t>
            </w:r>
            <w:r w:rsidR="00B217CC" w:rsidRPr="00B217CC">
              <w:rPr>
                <w:rFonts w:ascii="標楷體" w:eastAsia="標楷體" w:hAnsi="標楷體" w:cs="Times New Roman" w:hint="eastAsia"/>
                <w:sz w:val="28"/>
                <w:szCs w:val="28"/>
              </w:rPr>
              <w:t>在</w:t>
            </w:r>
            <w:r w:rsidR="00BC08E6">
              <w:rPr>
                <w:rFonts w:ascii="標楷體" w:eastAsia="標楷體" w:hAnsi="標楷體" w:cs="Times New Roman" w:hint="eastAsia"/>
                <w:sz w:val="28"/>
                <w:szCs w:val="28"/>
              </w:rPr>
              <w:t>國家</w:t>
            </w:r>
            <w:r w:rsidR="00B217CC" w:rsidRPr="00B217CC">
              <w:rPr>
                <w:rFonts w:ascii="標楷體" w:eastAsia="標楷體" w:hAnsi="標楷體" w:cs="Times New Roman" w:hint="eastAsia"/>
                <w:sz w:val="28"/>
                <w:szCs w:val="28"/>
              </w:rPr>
              <w:t>軍事博物館中使用</w:t>
            </w:r>
            <w:r w:rsidR="006D05DF">
              <w:rPr>
                <w:rFonts w:ascii="標楷體" w:eastAsia="標楷體" w:hAnsi="標楷體" w:cs="Times New Roman" w:hint="eastAsia"/>
                <w:sz w:val="28"/>
                <w:szCs w:val="28"/>
              </w:rPr>
              <w:t>。</w:t>
            </w:r>
          </w:p>
        </w:tc>
      </w:tr>
      <w:tr w:rsidR="007D4BAD" w:rsidRPr="00473B5F" w14:paraId="2B4B3480" w14:textId="77777777" w:rsidTr="007D4BAD">
        <w:tc>
          <w:tcPr>
            <w:tcW w:w="997" w:type="pct"/>
          </w:tcPr>
          <w:p w14:paraId="26CEDDBE" w14:textId="77777777" w:rsidR="007D4BAD" w:rsidRPr="00473B5F" w:rsidRDefault="007D4BAD" w:rsidP="007D4BAD">
            <w:pPr>
              <w:jc w:val="center"/>
              <w:rPr>
                <w:rFonts w:ascii="標楷體" w:eastAsia="標楷體" w:hAnsi="標楷體"/>
                <w:sz w:val="28"/>
                <w:szCs w:val="28"/>
              </w:rPr>
            </w:pPr>
            <w:r w:rsidRPr="00473B5F">
              <w:rPr>
                <w:rFonts w:ascii="標楷體" w:eastAsia="標楷體" w:hAnsi="標楷體" w:hint="eastAsia"/>
                <w:sz w:val="28"/>
                <w:szCs w:val="28"/>
              </w:rPr>
              <w:t>預算</w:t>
            </w:r>
          </w:p>
        </w:tc>
        <w:tc>
          <w:tcPr>
            <w:tcW w:w="4003" w:type="pct"/>
            <w:gridSpan w:val="6"/>
          </w:tcPr>
          <w:p w14:paraId="691D7CD7" w14:textId="79EB2261" w:rsidR="007D4BAD" w:rsidRPr="00473B5F" w:rsidRDefault="007D4BAD" w:rsidP="007D4BAD">
            <w:pPr>
              <w:adjustRightInd w:val="0"/>
              <w:snapToGrid w:val="0"/>
              <w:spacing w:line="400" w:lineRule="exact"/>
              <w:rPr>
                <w:rFonts w:ascii="標楷體" w:eastAsia="標楷體" w:hAnsi="標楷體" w:cs="標楷體"/>
                <w:sz w:val="28"/>
                <w:szCs w:val="28"/>
              </w:rPr>
            </w:pPr>
            <w:r w:rsidRPr="00473B5F">
              <w:rPr>
                <w:rFonts w:ascii="標楷體" w:eastAsia="標楷體" w:hAnsi="標楷體" w:cs="標楷體" w:hint="eastAsia"/>
                <w:sz w:val="28"/>
                <w:szCs w:val="28"/>
              </w:rPr>
              <w:t>本計畫研究期程共計三年，112年度經費為</w:t>
            </w:r>
            <w:r w:rsidRPr="00473B5F">
              <w:rPr>
                <w:rFonts w:ascii="標楷體" w:eastAsia="標楷體" w:hAnsi="標楷體" w:cs="標楷體"/>
                <w:sz w:val="28"/>
                <w:szCs w:val="28"/>
              </w:rPr>
              <w:t>新臺幣</w:t>
            </w:r>
            <w:r w:rsidRPr="00473B5F">
              <w:rPr>
                <w:rFonts w:ascii="標楷體" w:eastAsia="標楷體" w:hAnsi="標楷體" w:cs="標楷體" w:hint="eastAsia"/>
                <w:sz w:val="28"/>
                <w:szCs w:val="28"/>
              </w:rPr>
              <w:t>（以下幣制同）371萬元，113年度經費541萬元，114年度經費448萬元，共計1</w:t>
            </w:r>
            <w:r w:rsidRPr="00473B5F">
              <w:rPr>
                <w:rFonts w:ascii="標楷體" w:eastAsia="標楷體" w:hAnsi="標楷體" w:cs="標楷體"/>
                <w:sz w:val="28"/>
                <w:szCs w:val="28"/>
              </w:rPr>
              <w:t>,</w:t>
            </w:r>
            <w:r w:rsidRPr="00473B5F">
              <w:rPr>
                <w:rFonts w:ascii="標楷體" w:eastAsia="標楷體" w:hAnsi="標楷體" w:cs="標楷體" w:hint="eastAsia"/>
                <w:sz w:val="28"/>
                <w:szCs w:val="28"/>
              </w:rPr>
              <w:t>360萬元。</w:t>
            </w:r>
          </w:p>
        </w:tc>
      </w:tr>
    </w:tbl>
    <w:p w14:paraId="7F29D7A8" w14:textId="77777777" w:rsidR="00B73678" w:rsidRPr="00473B5F" w:rsidRDefault="00B73678">
      <w:pPr>
        <w:rPr>
          <w:rFonts w:ascii="標楷體" w:eastAsia="標楷體" w:hAnsi="標楷體"/>
          <w:szCs w:val="24"/>
        </w:rPr>
      </w:pPr>
    </w:p>
    <w:p w14:paraId="2DFA5FDB" w14:textId="6C6EDB6A" w:rsidR="00D722F6" w:rsidRPr="00473B5F" w:rsidRDefault="00D722F6" w:rsidP="00D722F6">
      <w:pPr>
        <w:rPr>
          <w:rFonts w:ascii="標楷體" w:eastAsia="標楷體" w:hAnsi="標楷體"/>
          <w:sz w:val="32"/>
          <w:szCs w:val="32"/>
        </w:rPr>
      </w:pPr>
      <w:r w:rsidRPr="00473B5F">
        <w:rPr>
          <w:rFonts w:ascii="標楷體" w:eastAsia="標楷體" w:hAnsi="標楷體" w:hint="eastAsia"/>
          <w:sz w:val="32"/>
          <w:szCs w:val="32"/>
        </w:rPr>
        <w:lastRenderedPageBreak/>
        <w:t>附件</w:t>
      </w:r>
      <w:r w:rsidRPr="00473B5F">
        <w:rPr>
          <w:rFonts w:ascii="標楷體" w:eastAsia="標楷體" w:hAnsi="標楷體"/>
          <w:sz w:val="32"/>
          <w:szCs w:val="32"/>
        </w:rPr>
        <w:t>2</w:t>
      </w:r>
    </w:p>
    <w:p w14:paraId="793C2A20" w14:textId="1C84CF1E" w:rsidR="00D722F6" w:rsidRPr="00473B5F" w:rsidRDefault="00D722F6" w:rsidP="00D722F6">
      <w:pPr>
        <w:rPr>
          <w:rFonts w:ascii="標楷體" w:eastAsia="標楷體" w:hAnsi="標楷體"/>
          <w:color w:val="000000" w:themeColor="text1"/>
          <w:sz w:val="36"/>
          <w:szCs w:val="36"/>
        </w:rPr>
      </w:pPr>
      <w:r w:rsidRPr="00473B5F">
        <w:rPr>
          <w:rFonts w:ascii="標楷體" w:eastAsia="標楷體" w:hAnsi="標楷體" w:hint="eastAsia"/>
          <w:color w:val="000000" w:themeColor="text1"/>
          <w:sz w:val="36"/>
          <w:szCs w:val="36"/>
        </w:rPr>
        <w:t>經費編列合計</w:t>
      </w:r>
      <w:r w:rsidRPr="00473B5F">
        <w:rPr>
          <w:rFonts w:ascii="標楷體" w:eastAsia="標楷體" w:hAnsi="標楷體"/>
          <w:color w:val="000000" w:themeColor="text1"/>
          <w:sz w:val="36"/>
          <w:szCs w:val="36"/>
        </w:rPr>
        <w:t>1,360</w:t>
      </w:r>
      <w:r w:rsidRPr="00473B5F">
        <w:rPr>
          <w:rFonts w:ascii="標楷體" w:eastAsia="標楷體" w:hAnsi="標楷體" w:hint="eastAsia"/>
          <w:color w:val="000000" w:themeColor="text1"/>
          <w:sz w:val="36"/>
          <w:szCs w:val="36"/>
        </w:rPr>
        <w:t xml:space="preserve">萬元整                        </w:t>
      </w:r>
      <w:r w:rsidRPr="00473B5F">
        <w:rPr>
          <w:rFonts w:ascii="標楷體" w:eastAsia="標楷體" w:hAnsi="標楷體" w:hint="eastAsia"/>
          <w:color w:val="000000" w:themeColor="text1"/>
        </w:rPr>
        <w:t>單位:元</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3669"/>
        <w:gridCol w:w="3009"/>
        <w:gridCol w:w="1602"/>
      </w:tblGrid>
      <w:tr w:rsidR="00D722F6" w:rsidRPr="00473B5F" w14:paraId="02C2B545" w14:textId="77777777" w:rsidTr="00F2370D">
        <w:trPr>
          <w:cantSplit/>
          <w:trHeight w:val="455"/>
          <w:tblHeader/>
        </w:trPr>
        <w:tc>
          <w:tcPr>
            <w:tcW w:w="9540" w:type="dxa"/>
            <w:gridSpan w:val="4"/>
            <w:vAlign w:val="center"/>
          </w:tcPr>
          <w:p w14:paraId="1428F81A"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noProof/>
                <w:color w:val="000000" w:themeColor="text1"/>
                <w:sz w:val="28"/>
                <w:szCs w:val="28"/>
              </w:rPr>
              <mc:AlternateContent>
                <mc:Choice Requires="wps">
                  <w:drawing>
                    <wp:anchor distT="0" distB="0" distL="114300" distR="114300" simplePos="0" relativeHeight="251659264" behindDoc="0" locked="0" layoutInCell="1" allowOverlap="1" wp14:anchorId="4DED9EB1" wp14:editId="2FEDC850">
                      <wp:simplePos x="0" y="0"/>
                      <wp:positionH relativeFrom="column">
                        <wp:posOffset>8115300</wp:posOffset>
                      </wp:positionH>
                      <wp:positionV relativeFrom="paragraph">
                        <wp:posOffset>-114300</wp:posOffset>
                      </wp:positionV>
                      <wp:extent cx="1028700" cy="4572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640BA65E" w14:textId="77777777" w:rsidR="00F2370D" w:rsidRDefault="00F2370D" w:rsidP="00D722F6">
                                  <w:pPr>
                                    <w:spacing w:line="360" w:lineRule="exact"/>
                                    <w:jc w:val="center"/>
                                    <w:rPr>
                                      <w:sz w:val="32"/>
                                      <w:szCs w:val="32"/>
                                    </w:rPr>
                                  </w:pPr>
                                  <w:r>
                                    <w:rPr>
                                      <w:rFonts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D9EB1" id="_x0000_t202" coordsize="21600,21600" o:spt="202" path="m,l,21600r21600,l21600,xe">
                      <v:stroke joinstyle="miter"/>
                      <v:path gradientshapeok="t" o:connecttype="rect"/>
                    </v:shapetype>
                    <v:shape id="文字方塊 1" o:spid="_x0000_s1026" type="#_x0000_t202" style="position:absolute;left:0;text-align:left;margin-left:639pt;margin-top:-9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">
                      <v:textbox>
                        <w:txbxContent>
                          <w:p w14:paraId="640BA65E" w14:textId="77777777" w:rsidR="00F2370D" w:rsidRDefault="00F2370D" w:rsidP="00D722F6">
                            <w:pPr>
                              <w:spacing w:line="360" w:lineRule="exact"/>
                              <w:jc w:val="center"/>
                              <w:rPr>
                                <w:sz w:val="32"/>
                                <w:szCs w:val="32"/>
                              </w:rPr>
                            </w:pPr>
                            <w:r>
                              <w:rPr>
                                <w:rFonts w:hint="eastAsia"/>
                                <w:sz w:val="32"/>
                                <w:szCs w:val="32"/>
                              </w:rPr>
                              <w:t>附件一</w:t>
                            </w:r>
                          </w:p>
                        </w:txbxContent>
                      </v:textbox>
                    </v:shape>
                  </w:pict>
                </mc:Fallback>
              </mc:AlternateContent>
            </w:r>
            <w:r w:rsidRPr="00473B5F">
              <w:rPr>
                <w:rFonts w:ascii="標楷體" w:eastAsia="標楷體" w:hAnsi="標楷體" w:hint="eastAsia"/>
                <w:color w:val="000000" w:themeColor="text1"/>
                <w:sz w:val="28"/>
                <w:szCs w:val="28"/>
              </w:rPr>
              <w:t xml:space="preserve"> 委託研究經費編列說明</w:t>
            </w:r>
          </w:p>
        </w:tc>
      </w:tr>
      <w:tr w:rsidR="00D722F6" w:rsidRPr="00473B5F" w14:paraId="30A643E7" w14:textId="77777777" w:rsidTr="00F2370D">
        <w:trPr>
          <w:cantSplit/>
          <w:trHeight w:val="455"/>
          <w:tblHeader/>
        </w:trPr>
        <w:tc>
          <w:tcPr>
            <w:tcW w:w="1260" w:type="dxa"/>
            <w:vAlign w:val="center"/>
          </w:tcPr>
          <w:p w14:paraId="02B0D7E9"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科目</w:t>
            </w:r>
          </w:p>
        </w:tc>
        <w:tc>
          <w:tcPr>
            <w:tcW w:w="3669" w:type="dxa"/>
            <w:vAlign w:val="center"/>
          </w:tcPr>
          <w:p w14:paraId="5557AFD5"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經費支用項目</w:t>
            </w:r>
          </w:p>
        </w:tc>
        <w:tc>
          <w:tcPr>
            <w:tcW w:w="3009" w:type="dxa"/>
            <w:vAlign w:val="center"/>
          </w:tcPr>
          <w:p w14:paraId="200152F8"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編列規定</w:t>
            </w:r>
          </w:p>
        </w:tc>
        <w:tc>
          <w:tcPr>
            <w:tcW w:w="1602" w:type="dxa"/>
            <w:vAlign w:val="center"/>
          </w:tcPr>
          <w:p w14:paraId="6DD8C90F"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額度</w:t>
            </w:r>
          </w:p>
        </w:tc>
      </w:tr>
      <w:tr w:rsidR="00D722F6" w:rsidRPr="00473B5F" w14:paraId="44DB41C9" w14:textId="77777777" w:rsidTr="00F2370D">
        <w:trPr>
          <w:trHeight w:val="280"/>
        </w:trPr>
        <w:tc>
          <w:tcPr>
            <w:tcW w:w="1260" w:type="dxa"/>
            <w:vMerge w:val="restart"/>
            <w:vAlign w:val="center"/>
          </w:tcPr>
          <w:p w14:paraId="7587CDB4"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r w:rsidRPr="00473B5F">
              <w:rPr>
                <w:rFonts w:ascii="標楷體" w:eastAsia="標楷體" w:hAnsi="標楷體" w:hint="eastAsia"/>
                <w:color w:val="000000" w:themeColor="text1"/>
                <w:sz w:val="28"/>
                <w:szCs w:val="28"/>
              </w:rPr>
              <w:t>人事費</w:t>
            </w:r>
          </w:p>
        </w:tc>
        <w:tc>
          <w:tcPr>
            <w:tcW w:w="3669" w:type="dxa"/>
            <w:vAlign w:val="center"/>
          </w:tcPr>
          <w:p w14:paraId="75EB7BF5"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整合型計畫總主持人</w:t>
            </w:r>
          </w:p>
        </w:tc>
        <w:tc>
          <w:tcPr>
            <w:tcW w:w="3009" w:type="dxa"/>
            <w:vAlign w:val="center"/>
          </w:tcPr>
          <w:p w14:paraId="65FF52B9"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15,000元/月</w:t>
            </w:r>
          </w:p>
        </w:tc>
        <w:tc>
          <w:tcPr>
            <w:tcW w:w="1602" w:type="dxa"/>
            <w:vMerge w:val="restart"/>
            <w:vAlign w:val="center"/>
          </w:tcPr>
          <w:p w14:paraId="0F1572A1" w14:textId="031F34FA"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8,119,028</w:t>
            </w:r>
          </w:p>
        </w:tc>
      </w:tr>
      <w:tr w:rsidR="00D722F6" w:rsidRPr="00473B5F" w14:paraId="5F170AE6" w14:textId="77777777" w:rsidTr="00F2370D">
        <w:trPr>
          <w:trHeight w:val="440"/>
        </w:trPr>
        <w:tc>
          <w:tcPr>
            <w:tcW w:w="1260" w:type="dxa"/>
            <w:vMerge/>
            <w:vAlign w:val="center"/>
          </w:tcPr>
          <w:p w14:paraId="2A7797CF"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p>
        </w:tc>
        <w:tc>
          <w:tcPr>
            <w:tcW w:w="3669" w:type="dxa"/>
            <w:vAlign w:val="center"/>
          </w:tcPr>
          <w:p w14:paraId="4907A73B"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整合型計畫協同主持人</w:t>
            </w:r>
          </w:p>
        </w:tc>
        <w:tc>
          <w:tcPr>
            <w:tcW w:w="3009" w:type="dxa"/>
            <w:vAlign w:val="center"/>
          </w:tcPr>
          <w:p w14:paraId="45A763C4"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10,000元/月</w:t>
            </w:r>
          </w:p>
        </w:tc>
        <w:tc>
          <w:tcPr>
            <w:tcW w:w="1602" w:type="dxa"/>
            <w:vMerge/>
            <w:vAlign w:val="center"/>
          </w:tcPr>
          <w:p w14:paraId="41AB2E2B" w14:textId="77777777"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p>
        </w:tc>
      </w:tr>
      <w:tr w:rsidR="00D722F6" w:rsidRPr="00473B5F" w14:paraId="6143E575" w14:textId="77777777" w:rsidTr="00F2370D">
        <w:trPr>
          <w:trHeight w:val="260"/>
        </w:trPr>
        <w:tc>
          <w:tcPr>
            <w:tcW w:w="1260" w:type="dxa"/>
            <w:vMerge/>
            <w:vAlign w:val="center"/>
          </w:tcPr>
          <w:p w14:paraId="120A0D3F"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p>
        </w:tc>
        <w:tc>
          <w:tcPr>
            <w:tcW w:w="3669" w:type="dxa"/>
            <w:vAlign w:val="center"/>
          </w:tcPr>
          <w:p w14:paraId="26AAEEBF"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個別型計畫主持人</w:t>
            </w:r>
          </w:p>
        </w:tc>
        <w:tc>
          <w:tcPr>
            <w:tcW w:w="3009" w:type="dxa"/>
            <w:vAlign w:val="center"/>
          </w:tcPr>
          <w:p w14:paraId="0695EC75"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15,000元/月</w:t>
            </w:r>
          </w:p>
        </w:tc>
        <w:tc>
          <w:tcPr>
            <w:tcW w:w="1602" w:type="dxa"/>
            <w:vMerge/>
            <w:vAlign w:val="center"/>
          </w:tcPr>
          <w:p w14:paraId="409CFA87" w14:textId="77777777"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p>
        </w:tc>
      </w:tr>
      <w:tr w:rsidR="00D722F6" w:rsidRPr="00473B5F" w14:paraId="36CBB502" w14:textId="77777777" w:rsidTr="00F2370D">
        <w:trPr>
          <w:trHeight w:val="420"/>
        </w:trPr>
        <w:tc>
          <w:tcPr>
            <w:tcW w:w="1260" w:type="dxa"/>
            <w:vMerge/>
            <w:vAlign w:val="center"/>
          </w:tcPr>
          <w:p w14:paraId="04C6A03C"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p>
        </w:tc>
        <w:tc>
          <w:tcPr>
            <w:tcW w:w="3669" w:type="dxa"/>
            <w:vAlign w:val="center"/>
          </w:tcPr>
          <w:p w14:paraId="52FDD265"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專任研究助理</w:t>
            </w:r>
          </w:p>
        </w:tc>
        <w:tc>
          <w:tcPr>
            <w:tcW w:w="3009" w:type="dxa"/>
            <w:vAlign w:val="center"/>
          </w:tcPr>
          <w:p w14:paraId="6E7D5A29"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如說明</w:t>
            </w:r>
          </w:p>
        </w:tc>
        <w:tc>
          <w:tcPr>
            <w:tcW w:w="1602" w:type="dxa"/>
            <w:vMerge/>
            <w:vAlign w:val="center"/>
          </w:tcPr>
          <w:p w14:paraId="59F8BF32" w14:textId="77777777"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p>
        </w:tc>
      </w:tr>
      <w:tr w:rsidR="00D722F6" w:rsidRPr="00473B5F" w14:paraId="7105E86A" w14:textId="77777777" w:rsidTr="00F2370D">
        <w:trPr>
          <w:trHeight w:val="340"/>
        </w:trPr>
        <w:tc>
          <w:tcPr>
            <w:tcW w:w="1260" w:type="dxa"/>
            <w:vMerge/>
            <w:vAlign w:val="center"/>
          </w:tcPr>
          <w:p w14:paraId="3FEBF162"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p>
        </w:tc>
        <w:tc>
          <w:tcPr>
            <w:tcW w:w="3669" w:type="dxa"/>
            <w:vAlign w:val="center"/>
          </w:tcPr>
          <w:p w14:paraId="59980668"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兼任研究助理—博士生</w:t>
            </w:r>
          </w:p>
        </w:tc>
        <w:tc>
          <w:tcPr>
            <w:tcW w:w="3009" w:type="dxa"/>
            <w:vAlign w:val="center"/>
          </w:tcPr>
          <w:p w14:paraId="383A9A66"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8,000元/月</w:t>
            </w:r>
          </w:p>
        </w:tc>
        <w:tc>
          <w:tcPr>
            <w:tcW w:w="1602" w:type="dxa"/>
            <w:vMerge/>
            <w:vAlign w:val="center"/>
          </w:tcPr>
          <w:p w14:paraId="3B4213FF" w14:textId="77777777"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p>
        </w:tc>
      </w:tr>
      <w:tr w:rsidR="00D722F6" w:rsidRPr="00473B5F" w14:paraId="3B8D70F5" w14:textId="77777777" w:rsidTr="00F2370D">
        <w:trPr>
          <w:trHeight w:val="451"/>
        </w:trPr>
        <w:tc>
          <w:tcPr>
            <w:tcW w:w="1260" w:type="dxa"/>
            <w:vMerge/>
            <w:vAlign w:val="center"/>
          </w:tcPr>
          <w:p w14:paraId="0AB20EFE" w14:textId="77777777" w:rsidR="00D722F6" w:rsidRPr="00473B5F" w:rsidRDefault="00D722F6" w:rsidP="00F2370D">
            <w:pPr>
              <w:widowControl/>
              <w:spacing w:line="440" w:lineRule="exact"/>
              <w:jc w:val="center"/>
              <w:rPr>
                <w:rFonts w:ascii="標楷體" w:eastAsia="標楷體" w:hAnsi="標楷體"/>
                <w:color w:val="000000" w:themeColor="text1"/>
                <w:sz w:val="28"/>
                <w:szCs w:val="28"/>
              </w:rPr>
            </w:pPr>
          </w:p>
        </w:tc>
        <w:tc>
          <w:tcPr>
            <w:tcW w:w="3669" w:type="dxa"/>
            <w:vAlign w:val="center"/>
          </w:tcPr>
          <w:p w14:paraId="6BF5C9B6" w14:textId="77777777" w:rsidR="00D722F6" w:rsidRPr="00473B5F" w:rsidRDefault="00D722F6" w:rsidP="00F2370D">
            <w:p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兼任研究助理—碩士生</w:t>
            </w:r>
          </w:p>
        </w:tc>
        <w:tc>
          <w:tcPr>
            <w:tcW w:w="3009" w:type="dxa"/>
            <w:vAlign w:val="center"/>
          </w:tcPr>
          <w:p w14:paraId="4F484819" w14:textId="77777777" w:rsidR="00D722F6" w:rsidRPr="00473B5F" w:rsidRDefault="00D722F6" w:rsidP="00F2370D">
            <w:pPr>
              <w:widowControl/>
              <w:spacing w:line="440" w:lineRule="exact"/>
              <w:jc w:val="center"/>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6,000元/月</w:t>
            </w:r>
          </w:p>
        </w:tc>
        <w:tc>
          <w:tcPr>
            <w:tcW w:w="1602" w:type="dxa"/>
            <w:vMerge/>
            <w:vAlign w:val="center"/>
          </w:tcPr>
          <w:p w14:paraId="2302C006" w14:textId="77777777" w:rsidR="00D722F6" w:rsidRPr="00473B5F" w:rsidRDefault="00D722F6" w:rsidP="00F2370D">
            <w:pPr>
              <w:widowControl/>
              <w:spacing w:line="440" w:lineRule="exact"/>
              <w:jc w:val="right"/>
              <w:rPr>
                <w:rFonts w:ascii="標楷體" w:eastAsia="標楷體" w:hAnsi="標楷體" w:cs="新細明體"/>
                <w:color w:val="000000" w:themeColor="text1"/>
                <w:kern w:val="0"/>
                <w:sz w:val="28"/>
                <w:szCs w:val="28"/>
              </w:rPr>
            </w:pPr>
          </w:p>
        </w:tc>
      </w:tr>
      <w:tr w:rsidR="00296F68" w:rsidRPr="00473B5F" w14:paraId="5F9CBFA9" w14:textId="77777777" w:rsidTr="00F2370D">
        <w:trPr>
          <w:trHeight w:val="1254"/>
        </w:trPr>
        <w:tc>
          <w:tcPr>
            <w:tcW w:w="1260" w:type="dxa"/>
            <w:vAlign w:val="center"/>
          </w:tcPr>
          <w:p w14:paraId="3C334B7C" w14:textId="77777777" w:rsidR="00296F68" w:rsidRPr="00473B5F" w:rsidRDefault="00296F68" w:rsidP="00296F68">
            <w:pPr>
              <w:widowControl/>
              <w:spacing w:line="440" w:lineRule="exact"/>
              <w:jc w:val="center"/>
              <w:rPr>
                <w:rFonts w:ascii="標楷體" w:eastAsia="標楷體" w:hAnsi="標楷體"/>
                <w:color w:val="000000" w:themeColor="text1"/>
                <w:sz w:val="28"/>
                <w:szCs w:val="28"/>
              </w:rPr>
            </w:pPr>
            <w:r w:rsidRPr="00473B5F">
              <w:rPr>
                <w:rFonts w:ascii="標楷體" w:eastAsia="標楷體" w:hAnsi="標楷體" w:hint="eastAsia"/>
                <w:color w:val="000000" w:themeColor="text1"/>
                <w:sz w:val="28"/>
                <w:szCs w:val="28"/>
              </w:rPr>
              <w:t>業務費</w:t>
            </w:r>
          </w:p>
        </w:tc>
        <w:tc>
          <w:tcPr>
            <w:tcW w:w="3669" w:type="dxa"/>
            <w:vAlign w:val="center"/>
          </w:tcPr>
          <w:p w14:paraId="5A127849"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出席費</w:t>
            </w:r>
          </w:p>
          <w:p w14:paraId="119D6416"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問卷調查費</w:t>
            </w:r>
          </w:p>
          <w:p w14:paraId="5E15521E"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報告印刷費</w:t>
            </w:r>
          </w:p>
          <w:p w14:paraId="72FC3697"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資料蒐集費</w:t>
            </w:r>
          </w:p>
          <w:p w14:paraId="50C73C0F"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專業服務費(顧問費)</w:t>
            </w:r>
          </w:p>
          <w:p w14:paraId="0657F95F"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研討會報名費</w:t>
            </w:r>
          </w:p>
          <w:p w14:paraId="780676E4"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郵費及電話、網路月租費</w:t>
            </w:r>
          </w:p>
          <w:p w14:paraId="2B0C10AD"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保險費</w:t>
            </w:r>
          </w:p>
          <w:p w14:paraId="08E87C77"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資訊軟體租金或年費</w:t>
            </w:r>
          </w:p>
          <w:p w14:paraId="59FB9CDF"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國科會精儀中心使用費</w:t>
            </w:r>
          </w:p>
          <w:p w14:paraId="70D115C6" w14:textId="24BE0755"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其他經本會核定事項支出</w:t>
            </w:r>
          </w:p>
        </w:tc>
        <w:tc>
          <w:tcPr>
            <w:tcW w:w="3009" w:type="dxa"/>
            <w:vAlign w:val="center"/>
          </w:tcPr>
          <w:p w14:paraId="203D3FDF" w14:textId="77777777" w:rsidR="00296F68" w:rsidRPr="00473B5F" w:rsidRDefault="00296F68" w:rsidP="00296F68">
            <w:pPr>
              <w:widowControl/>
              <w:spacing w:line="440" w:lineRule="exact"/>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依「行政院所屬各機關行政及政策類委託研究計畫經費編列原則及基準」核列。</w:t>
            </w:r>
          </w:p>
        </w:tc>
        <w:tc>
          <w:tcPr>
            <w:tcW w:w="1602" w:type="dxa"/>
            <w:vAlign w:val="center"/>
          </w:tcPr>
          <w:p w14:paraId="68C81A10" w14:textId="11C36029" w:rsidR="00296F68" w:rsidRPr="00473B5F" w:rsidRDefault="00296F68" w:rsidP="00296F68">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2,300,972</w:t>
            </w:r>
          </w:p>
        </w:tc>
      </w:tr>
      <w:tr w:rsidR="00296F68" w:rsidRPr="00473B5F" w14:paraId="08A9D855" w14:textId="77777777" w:rsidTr="00F2370D">
        <w:trPr>
          <w:cantSplit/>
          <w:trHeight w:val="1641"/>
        </w:trPr>
        <w:tc>
          <w:tcPr>
            <w:tcW w:w="1260" w:type="dxa"/>
            <w:shd w:val="clear" w:color="auto" w:fill="auto"/>
            <w:vAlign w:val="center"/>
          </w:tcPr>
          <w:p w14:paraId="1B71AD29" w14:textId="77777777" w:rsidR="00296F68" w:rsidRPr="00473B5F" w:rsidRDefault="00296F68" w:rsidP="00296F68">
            <w:pPr>
              <w:widowControl/>
              <w:spacing w:line="440" w:lineRule="exact"/>
              <w:jc w:val="center"/>
              <w:rPr>
                <w:rFonts w:ascii="標楷體" w:eastAsia="標楷體" w:hAnsi="標楷體" w:cs="新細明體"/>
                <w:color w:val="000000" w:themeColor="text1"/>
                <w:kern w:val="0"/>
                <w:sz w:val="28"/>
                <w:szCs w:val="28"/>
                <w:lang w:bidi="sa-IN"/>
              </w:rPr>
            </w:pPr>
            <w:r w:rsidRPr="00473B5F">
              <w:rPr>
                <w:rFonts w:ascii="標楷體" w:eastAsia="標楷體" w:hAnsi="標楷體" w:cs="新細明體" w:hint="eastAsia"/>
                <w:color w:val="000000" w:themeColor="text1"/>
                <w:kern w:val="0"/>
                <w:sz w:val="28"/>
                <w:szCs w:val="28"/>
                <w:lang w:bidi="sa-IN"/>
              </w:rPr>
              <w:t>儀器費</w:t>
            </w:r>
          </w:p>
        </w:tc>
        <w:tc>
          <w:tcPr>
            <w:tcW w:w="3669" w:type="dxa"/>
            <w:vAlign w:val="center"/>
          </w:tcPr>
          <w:p w14:paraId="18F1B13D"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購置專用機(儀)器費用</w:t>
            </w:r>
          </w:p>
          <w:p w14:paraId="486AC1C7" w14:textId="0B293CB1"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本會所屬機(儀)器維修及折舊費用</w:t>
            </w:r>
          </w:p>
        </w:tc>
        <w:tc>
          <w:tcPr>
            <w:tcW w:w="3009" w:type="dxa"/>
            <w:vAlign w:val="center"/>
          </w:tcPr>
          <w:p w14:paraId="4298DB1D" w14:textId="6E8E6EFC" w:rsidR="00296F68" w:rsidRPr="00473B5F" w:rsidRDefault="00296F68" w:rsidP="00296F68">
            <w:pPr>
              <w:widowControl/>
              <w:spacing w:line="440" w:lineRule="exact"/>
              <w:rPr>
                <w:rFonts w:ascii="標楷體" w:eastAsia="標楷體" w:hAnsi="標楷體" w:cs="新細明體"/>
                <w:color w:val="000000" w:themeColor="text1"/>
                <w:kern w:val="0"/>
                <w:sz w:val="28"/>
                <w:szCs w:val="28"/>
              </w:rPr>
            </w:pPr>
            <w:bookmarkStart w:id="0" w:name="_Hlk126747799"/>
            <w:r w:rsidRPr="00473B5F">
              <w:rPr>
                <w:rFonts w:ascii="標楷體" w:eastAsia="標楷體" w:hAnsi="標楷體" w:cs="新細明體" w:hint="eastAsia"/>
                <w:color w:val="000000" w:themeColor="text1"/>
                <w:kern w:val="0"/>
                <w:sz w:val="28"/>
                <w:szCs w:val="28"/>
              </w:rPr>
              <w:t>購置專用機(儀)器經費，以核定預算之20％為上限，惟經確定有其必要者，得另案核定。</w:t>
            </w:r>
            <w:bookmarkEnd w:id="0"/>
          </w:p>
        </w:tc>
        <w:tc>
          <w:tcPr>
            <w:tcW w:w="1602" w:type="dxa"/>
            <w:vAlign w:val="center"/>
          </w:tcPr>
          <w:p w14:paraId="7D1ACFFB" w14:textId="452AA556" w:rsidR="00296F68" w:rsidRPr="00473B5F" w:rsidRDefault="00296F68" w:rsidP="00296F68">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300,000</w:t>
            </w:r>
          </w:p>
        </w:tc>
      </w:tr>
      <w:tr w:rsidR="00296F68" w:rsidRPr="00473B5F" w14:paraId="6425A531" w14:textId="77777777" w:rsidTr="00F2370D">
        <w:trPr>
          <w:trHeight w:val="1805"/>
        </w:trPr>
        <w:tc>
          <w:tcPr>
            <w:tcW w:w="1260" w:type="dxa"/>
            <w:vAlign w:val="center"/>
          </w:tcPr>
          <w:p w14:paraId="76DCEA00" w14:textId="77777777" w:rsidR="00296F68" w:rsidRPr="00473B5F" w:rsidRDefault="00296F68" w:rsidP="00296F68">
            <w:pPr>
              <w:widowControl/>
              <w:spacing w:line="440" w:lineRule="exact"/>
              <w:jc w:val="center"/>
              <w:rPr>
                <w:rFonts w:ascii="標楷體" w:eastAsia="標楷體" w:hAnsi="標楷體"/>
                <w:color w:val="000000" w:themeColor="text1"/>
                <w:sz w:val="28"/>
                <w:szCs w:val="28"/>
              </w:rPr>
            </w:pPr>
            <w:r w:rsidRPr="00473B5F">
              <w:rPr>
                <w:rFonts w:ascii="標楷體" w:eastAsia="標楷體" w:hAnsi="標楷體" w:hint="eastAsia"/>
                <w:color w:val="000000" w:themeColor="text1"/>
                <w:sz w:val="28"/>
                <w:szCs w:val="28"/>
              </w:rPr>
              <w:t>旅運費</w:t>
            </w:r>
          </w:p>
        </w:tc>
        <w:tc>
          <w:tcPr>
            <w:tcW w:w="3669" w:type="dxa"/>
            <w:vAlign w:val="center"/>
          </w:tcPr>
          <w:p w14:paraId="44166EC2"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研究計畫編制內人員之差旅支出。</w:t>
            </w:r>
          </w:p>
          <w:p w14:paraId="5DC444EB" w14:textId="2BA3DBE0"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國外資料應以透過網際網路蒐集為主，出國計畫</w:t>
            </w:r>
            <w:r w:rsidRPr="00473B5F">
              <w:rPr>
                <w:rFonts w:ascii="標楷體" w:eastAsia="標楷體" w:hAnsi="標楷體" w:cs="新細明體" w:hint="eastAsia"/>
                <w:color w:val="000000" w:themeColor="text1"/>
                <w:kern w:val="0"/>
                <w:sz w:val="28"/>
                <w:szCs w:val="28"/>
              </w:rPr>
              <w:t>須明列於「計畫申請書」，及以專案方式審理。</w:t>
            </w:r>
          </w:p>
        </w:tc>
        <w:tc>
          <w:tcPr>
            <w:tcW w:w="3009" w:type="dxa"/>
            <w:vAlign w:val="center"/>
          </w:tcPr>
          <w:p w14:paraId="4D94C1D6" w14:textId="77777777" w:rsidR="00296F68" w:rsidRPr="00473B5F" w:rsidRDefault="00296F68" w:rsidP="00296F68">
            <w:pPr>
              <w:widowControl/>
              <w:spacing w:line="440" w:lineRule="exact"/>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依行政院頒「國內出差旅費報支要點」、「國外出差旅費報支要點」規定編列。</w:t>
            </w:r>
          </w:p>
        </w:tc>
        <w:tc>
          <w:tcPr>
            <w:tcW w:w="1602" w:type="dxa"/>
            <w:vAlign w:val="center"/>
          </w:tcPr>
          <w:p w14:paraId="5EDD201B" w14:textId="62E438FD" w:rsidR="00296F68" w:rsidRPr="00473B5F" w:rsidRDefault="00296F68" w:rsidP="00296F68">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870,000</w:t>
            </w:r>
          </w:p>
        </w:tc>
      </w:tr>
      <w:tr w:rsidR="00296F68" w:rsidRPr="00473B5F" w14:paraId="2C175C2C" w14:textId="77777777" w:rsidTr="00F2370D">
        <w:trPr>
          <w:trHeight w:val="2144"/>
        </w:trPr>
        <w:tc>
          <w:tcPr>
            <w:tcW w:w="1260" w:type="dxa"/>
            <w:vAlign w:val="center"/>
          </w:tcPr>
          <w:p w14:paraId="133F2C89" w14:textId="77777777" w:rsidR="00296F68" w:rsidRPr="00473B5F" w:rsidRDefault="00296F68" w:rsidP="00296F68">
            <w:pPr>
              <w:widowControl/>
              <w:spacing w:line="440" w:lineRule="exact"/>
              <w:jc w:val="center"/>
              <w:rPr>
                <w:rFonts w:ascii="標楷體" w:eastAsia="標楷體" w:hAnsi="標楷體"/>
                <w:color w:val="000000" w:themeColor="text1"/>
                <w:sz w:val="28"/>
                <w:szCs w:val="28"/>
              </w:rPr>
            </w:pPr>
            <w:r w:rsidRPr="00473B5F">
              <w:rPr>
                <w:rFonts w:ascii="標楷體" w:eastAsia="標楷體" w:hAnsi="標楷體" w:hint="eastAsia"/>
                <w:color w:val="000000" w:themeColor="text1"/>
                <w:sz w:val="28"/>
                <w:szCs w:val="28"/>
              </w:rPr>
              <w:lastRenderedPageBreak/>
              <w:t>耗材費</w:t>
            </w:r>
          </w:p>
        </w:tc>
        <w:tc>
          <w:tcPr>
            <w:tcW w:w="3669" w:type="dxa"/>
            <w:vAlign w:val="center"/>
          </w:tcPr>
          <w:p w14:paraId="7B5E78DF" w14:textId="77777777" w:rsidR="00296F68" w:rsidRPr="00473B5F" w:rsidRDefault="00296F68" w:rsidP="00296F68">
            <w:pPr>
              <w:widowControl/>
              <w:spacing w:line="400" w:lineRule="exact"/>
              <w:ind w:left="-28"/>
              <w:jc w:val="both"/>
              <w:rPr>
                <w:rFonts w:ascii="標楷體" w:eastAsia="標楷體" w:hAnsi="標楷體" w:cs="新細明體"/>
                <w:color w:val="000000" w:themeColor="text1"/>
                <w:spacing w:val="-20"/>
                <w:kern w:val="0"/>
                <w:sz w:val="28"/>
                <w:szCs w:val="28"/>
              </w:rPr>
            </w:pPr>
            <w:r w:rsidRPr="00473B5F">
              <w:rPr>
                <w:rFonts w:ascii="標楷體" w:eastAsia="標楷體" w:hAnsi="標楷體" w:cs="新細明體" w:hint="eastAsia"/>
                <w:color w:val="000000" w:themeColor="text1"/>
                <w:spacing w:val="-20"/>
                <w:kern w:val="0"/>
                <w:sz w:val="28"/>
                <w:szCs w:val="28"/>
              </w:rPr>
              <w:t>購置本研究計畫執行期間所需之</w:t>
            </w:r>
          </w:p>
          <w:p w14:paraId="724FFDBE"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資訊設備耗材</w:t>
            </w:r>
          </w:p>
          <w:p w14:paraId="01C6503F" w14:textId="77777777" w:rsidR="00296F68" w:rsidRPr="00473B5F" w:rsidRDefault="00296F68" w:rsidP="00296F68">
            <w:pPr>
              <w:widowControl/>
              <w:numPr>
                <w:ilvl w:val="0"/>
                <w:numId w:val="14"/>
              </w:numPr>
              <w:spacing w:line="40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辦公室用品</w:t>
            </w:r>
          </w:p>
          <w:p w14:paraId="2F417F3E" w14:textId="30013BDB"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專業期刊</w:t>
            </w:r>
          </w:p>
        </w:tc>
        <w:tc>
          <w:tcPr>
            <w:tcW w:w="3009" w:type="dxa"/>
            <w:vAlign w:val="center"/>
          </w:tcPr>
          <w:p w14:paraId="7EBB4051" w14:textId="77777777" w:rsidR="00296F68" w:rsidRPr="00473B5F" w:rsidRDefault="00296F68" w:rsidP="00296F68">
            <w:pPr>
              <w:widowControl/>
              <w:spacing w:line="440" w:lineRule="exact"/>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依「行政院所屬各機關行政及政策類委託研究計畫經費編列原則及標準」核列。</w:t>
            </w:r>
          </w:p>
        </w:tc>
        <w:tc>
          <w:tcPr>
            <w:tcW w:w="1602" w:type="dxa"/>
            <w:vAlign w:val="center"/>
          </w:tcPr>
          <w:p w14:paraId="709F589C" w14:textId="7F8B70DB" w:rsidR="00296F68" w:rsidRPr="00473B5F" w:rsidRDefault="00296F68" w:rsidP="00296F68">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650,000</w:t>
            </w:r>
          </w:p>
        </w:tc>
      </w:tr>
      <w:tr w:rsidR="00296F68" w:rsidRPr="00473B5F" w14:paraId="0EA7FFD4" w14:textId="77777777" w:rsidTr="00F2370D">
        <w:trPr>
          <w:trHeight w:val="1236"/>
        </w:trPr>
        <w:tc>
          <w:tcPr>
            <w:tcW w:w="1260" w:type="dxa"/>
            <w:vAlign w:val="center"/>
          </w:tcPr>
          <w:p w14:paraId="1737D56F" w14:textId="77777777" w:rsidR="00296F68" w:rsidRPr="00473B5F" w:rsidRDefault="00296F68" w:rsidP="00296F68">
            <w:pPr>
              <w:widowControl/>
              <w:spacing w:line="440" w:lineRule="exact"/>
              <w:jc w:val="center"/>
              <w:rPr>
                <w:rFonts w:ascii="標楷體" w:eastAsia="標楷體" w:hAnsi="標楷體"/>
                <w:color w:val="000000" w:themeColor="text1"/>
                <w:sz w:val="28"/>
                <w:szCs w:val="28"/>
              </w:rPr>
            </w:pPr>
            <w:r w:rsidRPr="00473B5F">
              <w:rPr>
                <w:rFonts w:ascii="標楷體" w:eastAsia="標楷體" w:hAnsi="標楷體" w:hint="eastAsia"/>
                <w:color w:val="000000" w:themeColor="text1"/>
                <w:sz w:val="28"/>
                <w:szCs w:val="28"/>
              </w:rPr>
              <w:t>管理費</w:t>
            </w:r>
          </w:p>
        </w:tc>
        <w:tc>
          <w:tcPr>
            <w:tcW w:w="3669" w:type="dxa"/>
            <w:vAlign w:val="center"/>
          </w:tcPr>
          <w:p w14:paraId="5403C7CF" w14:textId="6053C6F6"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為支應共同性質事務費如水電費等研究計畫需要之支出。</w:t>
            </w:r>
          </w:p>
        </w:tc>
        <w:tc>
          <w:tcPr>
            <w:tcW w:w="3009" w:type="dxa"/>
            <w:vAlign w:val="center"/>
          </w:tcPr>
          <w:p w14:paraId="30152ACA" w14:textId="77777777"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以</w:t>
            </w:r>
            <w:r w:rsidRPr="00473B5F">
              <w:rPr>
                <w:rFonts w:ascii="標楷體" w:eastAsia="標楷體" w:hAnsi="標楷體" w:cs="新細明體"/>
                <w:color w:val="000000" w:themeColor="text1"/>
                <w:kern w:val="0"/>
                <w:sz w:val="28"/>
                <w:szCs w:val="28"/>
              </w:rPr>
              <w:t>總經費之</w:t>
            </w:r>
            <w:r w:rsidRPr="00473B5F">
              <w:rPr>
                <w:rFonts w:ascii="標楷體" w:eastAsia="標楷體" w:hAnsi="標楷體" w:cs="新細明體" w:hint="eastAsia"/>
                <w:color w:val="000000" w:themeColor="text1"/>
                <w:kern w:val="0"/>
                <w:sz w:val="28"/>
                <w:szCs w:val="28"/>
              </w:rPr>
              <w:t>10％為編列上限。</w:t>
            </w:r>
          </w:p>
          <w:p w14:paraId="37175203" w14:textId="77777777" w:rsidR="00296F68" w:rsidRPr="00473B5F" w:rsidRDefault="00296F68" w:rsidP="00296F68">
            <w:pPr>
              <w:widowControl/>
              <w:numPr>
                <w:ilvl w:val="0"/>
                <w:numId w:val="14"/>
              </w:numPr>
              <w:spacing w:line="440" w:lineRule="exact"/>
              <w:jc w:val="both"/>
              <w:rPr>
                <w:rFonts w:ascii="標楷體" w:eastAsia="標楷體" w:hAnsi="標楷體" w:cs="新細明體"/>
                <w:color w:val="000000" w:themeColor="text1"/>
                <w:kern w:val="0"/>
                <w:sz w:val="28"/>
                <w:szCs w:val="28"/>
              </w:rPr>
            </w:pPr>
            <w:r w:rsidRPr="00473B5F">
              <w:rPr>
                <w:rFonts w:ascii="標楷體" w:eastAsia="標楷體" w:hAnsi="標楷體" w:cs="新細明體" w:hint="eastAsia"/>
                <w:color w:val="000000" w:themeColor="text1"/>
                <w:kern w:val="0"/>
                <w:sz w:val="28"/>
                <w:szCs w:val="28"/>
              </w:rPr>
              <w:t>簽約機構之規定超過此標準者，須檢附</w:t>
            </w:r>
            <w:r w:rsidRPr="00473B5F">
              <w:rPr>
                <w:rFonts w:ascii="標楷體" w:eastAsia="標楷體" w:hAnsi="標楷體" w:cs="新細明體" w:hint="eastAsia"/>
                <w:color w:val="000000" w:themeColor="text1"/>
                <w:spacing w:val="-20"/>
                <w:kern w:val="0"/>
                <w:sz w:val="28"/>
                <w:szCs w:val="28"/>
              </w:rPr>
              <w:t>相關資料，另案核定。</w:t>
            </w:r>
          </w:p>
        </w:tc>
        <w:tc>
          <w:tcPr>
            <w:tcW w:w="1602" w:type="dxa"/>
            <w:vAlign w:val="center"/>
          </w:tcPr>
          <w:p w14:paraId="14B213A3" w14:textId="7678F997" w:rsidR="00296F68" w:rsidRPr="00473B5F" w:rsidRDefault="00296F68" w:rsidP="00296F68">
            <w:pPr>
              <w:widowControl/>
              <w:spacing w:line="440" w:lineRule="exact"/>
              <w:jc w:val="right"/>
              <w:rPr>
                <w:rFonts w:ascii="標楷體" w:eastAsia="標楷體" w:hAnsi="標楷體" w:cs="新細明體"/>
                <w:color w:val="000000" w:themeColor="text1"/>
                <w:kern w:val="0"/>
                <w:sz w:val="28"/>
                <w:szCs w:val="28"/>
              </w:rPr>
            </w:pPr>
            <w:r w:rsidRPr="00473B5F">
              <w:rPr>
                <w:rFonts w:ascii="標楷體" w:eastAsia="標楷體" w:hAnsi="標楷體" w:cs="新細明體"/>
                <w:color w:val="000000" w:themeColor="text1"/>
                <w:kern w:val="0"/>
                <w:sz w:val="28"/>
                <w:szCs w:val="28"/>
              </w:rPr>
              <w:t>1,360,000</w:t>
            </w:r>
          </w:p>
        </w:tc>
      </w:tr>
    </w:tbl>
    <w:p w14:paraId="5E0E108D" w14:textId="77777777" w:rsidR="00D722F6" w:rsidRPr="00473B5F" w:rsidRDefault="00D722F6" w:rsidP="00D722F6">
      <w:pPr>
        <w:widowControl/>
        <w:spacing w:beforeLines="50" w:before="180" w:line="440" w:lineRule="exact"/>
        <w:ind w:left="899" w:hangingChars="281" w:hanging="899"/>
        <w:jc w:val="both"/>
        <w:rPr>
          <w:rFonts w:ascii="標楷體" w:eastAsia="標楷體" w:hAnsi="標楷體" w:cs="新細明體"/>
          <w:color w:val="000000" w:themeColor="text1"/>
          <w:kern w:val="0"/>
          <w:sz w:val="32"/>
          <w:szCs w:val="32"/>
        </w:rPr>
      </w:pPr>
      <w:r w:rsidRPr="00473B5F">
        <w:rPr>
          <w:rFonts w:ascii="標楷體" w:eastAsia="標楷體" w:hAnsi="標楷體" w:cs="新細明體" w:hint="eastAsia"/>
          <w:color w:val="000000" w:themeColor="text1"/>
          <w:kern w:val="0"/>
          <w:sz w:val="32"/>
          <w:szCs w:val="32"/>
        </w:rPr>
        <w:t>說明：</w:t>
      </w:r>
    </w:p>
    <w:p w14:paraId="5C9DD553" w14:textId="77777777" w:rsidR="00D722F6" w:rsidRPr="00473B5F" w:rsidRDefault="00D722F6" w:rsidP="00D722F6">
      <w:pPr>
        <w:widowControl/>
        <w:spacing w:beforeLines="50" w:before="180" w:line="440" w:lineRule="exact"/>
        <w:ind w:left="640" w:hangingChars="200" w:hanging="640"/>
        <w:jc w:val="both"/>
        <w:rPr>
          <w:rFonts w:ascii="標楷體" w:eastAsia="標楷體" w:hAnsi="標楷體" w:cs="新細明體"/>
          <w:color w:val="000000" w:themeColor="text1"/>
          <w:kern w:val="0"/>
          <w:sz w:val="32"/>
          <w:szCs w:val="32"/>
        </w:rPr>
      </w:pPr>
      <w:r w:rsidRPr="00473B5F">
        <w:rPr>
          <w:rFonts w:ascii="標楷體" w:eastAsia="標楷體" w:hAnsi="標楷體" w:cs="新細明體" w:hint="eastAsia"/>
          <w:color w:val="000000" w:themeColor="text1"/>
          <w:kern w:val="0"/>
          <w:sz w:val="32"/>
          <w:szCs w:val="32"/>
        </w:rPr>
        <w:t>一、專任研究助理依「科技部補助專題研究計畫研究人力約用注意事項」編列。</w:t>
      </w:r>
    </w:p>
    <w:p w14:paraId="2E0DC4C5" w14:textId="77777777" w:rsidR="00D722F6" w:rsidRPr="00473B5F" w:rsidRDefault="00D722F6" w:rsidP="00D722F6">
      <w:pPr>
        <w:widowControl/>
        <w:spacing w:beforeLines="50" w:before="180" w:line="440" w:lineRule="exact"/>
        <w:ind w:left="640" w:hangingChars="200" w:hanging="640"/>
        <w:jc w:val="both"/>
        <w:rPr>
          <w:rFonts w:ascii="標楷體" w:eastAsia="標楷體" w:hAnsi="標楷體" w:cs="新細明體"/>
          <w:color w:val="000000" w:themeColor="text1"/>
          <w:kern w:val="0"/>
          <w:sz w:val="32"/>
          <w:szCs w:val="32"/>
        </w:rPr>
      </w:pPr>
      <w:r w:rsidRPr="00473B5F">
        <w:rPr>
          <w:rFonts w:ascii="標楷體" w:eastAsia="標楷體" w:hAnsi="標楷體" w:cs="新細明體" w:hint="eastAsia"/>
          <w:color w:val="000000" w:themeColor="text1"/>
          <w:kern w:val="0"/>
          <w:sz w:val="32"/>
          <w:szCs w:val="32"/>
        </w:rPr>
        <w:t>二、本表除人事費外，各項目經費如有賸餘，依「中央政府各機關單位預算執行要點」第二十五點規定，得流用至其他不足之項目。</w:t>
      </w:r>
    </w:p>
    <w:p w14:paraId="5720027C" w14:textId="61427775" w:rsidR="00D722F6" w:rsidRPr="00C050EA" w:rsidRDefault="00D722F6" w:rsidP="00C050EA">
      <w:pPr>
        <w:widowControl/>
        <w:spacing w:beforeLines="50" w:before="180" w:line="440" w:lineRule="exact"/>
        <w:ind w:left="640" w:hangingChars="200" w:hanging="640"/>
        <w:jc w:val="both"/>
        <w:rPr>
          <w:rFonts w:ascii="標楷體" w:eastAsia="標楷體" w:hAnsi="標楷體" w:cs="新細明體"/>
          <w:color w:val="000000" w:themeColor="text1"/>
          <w:kern w:val="0"/>
          <w:sz w:val="32"/>
          <w:szCs w:val="32"/>
        </w:rPr>
      </w:pPr>
      <w:r w:rsidRPr="00473B5F">
        <w:rPr>
          <w:rFonts w:ascii="標楷體" w:eastAsia="標楷體" w:hAnsi="標楷體" w:cs="新細明體" w:hint="eastAsia"/>
          <w:color w:val="000000" w:themeColor="text1"/>
          <w:kern w:val="0"/>
          <w:sz w:val="32"/>
          <w:szCs w:val="32"/>
        </w:rPr>
        <w:t>三、依據表列科目及額度，編列「委託研究計畫經費請領及運用規劃表」。</w:t>
      </w:r>
    </w:p>
    <w:sectPr w:rsidR="00D722F6" w:rsidRPr="00C050EA" w:rsidSect="000125A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9F6D" w14:textId="77777777" w:rsidR="00625C66" w:rsidRDefault="00625C66" w:rsidP="00535519">
      <w:r>
        <w:separator/>
      </w:r>
    </w:p>
  </w:endnote>
  <w:endnote w:type="continuationSeparator" w:id="0">
    <w:p w14:paraId="45E74311" w14:textId="77777777" w:rsidR="00625C66" w:rsidRDefault="00625C66" w:rsidP="0053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97ED" w14:textId="39CF1C11" w:rsidR="00F2370D" w:rsidRPr="00200638" w:rsidRDefault="00F2370D" w:rsidP="00A93F51">
    <w:pPr>
      <w:pStyle w:val="a8"/>
      <w:jc w:val="center"/>
      <w:rPr>
        <w:rFonts w:ascii="Times New Roman" w:eastAsia="標楷體" w:hAnsi="Times New Roman" w:cs="Times New Roman"/>
      </w:rPr>
    </w:pPr>
    <w:r w:rsidRPr="00200638">
      <w:rPr>
        <w:rFonts w:ascii="Times New Roman" w:eastAsia="標楷體" w:hAnsi="Times New Roman" w:cs="Times New Roman"/>
      </w:rPr>
      <w:t>第</w:t>
    </w:r>
    <w:r w:rsidRPr="00200638">
      <w:rPr>
        <w:rFonts w:ascii="Times New Roman" w:eastAsia="標楷體" w:hAnsi="Times New Roman" w:cs="Times New Roman"/>
      </w:rPr>
      <w:fldChar w:fldCharType="begin"/>
    </w:r>
    <w:r w:rsidRPr="00200638">
      <w:rPr>
        <w:rFonts w:ascii="Times New Roman" w:eastAsia="標楷體" w:hAnsi="Times New Roman" w:cs="Times New Roman"/>
      </w:rPr>
      <w:instrText>PAGE   \* MERGEFORMAT</w:instrText>
    </w:r>
    <w:r w:rsidRPr="00200638">
      <w:rPr>
        <w:rFonts w:ascii="Times New Roman" w:eastAsia="標楷體" w:hAnsi="Times New Roman" w:cs="Times New Roman"/>
      </w:rPr>
      <w:fldChar w:fldCharType="separate"/>
    </w:r>
    <w:r w:rsidR="00FF7F93" w:rsidRPr="00FF7F93">
      <w:rPr>
        <w:rFonts w:ascii="Times New Roman" w:hAnsi="Times New Roman" w:cs="Times New Roman"/>
        <w:noProof/>
      </w:rPr>
      <w:t>2</w:t>
    </w:r>
    <w:r w:rsidRPr="00200638">
      <w:rPr>
        <w:rFonts w:ascii="Times New Roman" w:eastAsia="標楷體" w:hAnsi="Times New Roman" w:cs="Times New Roman"/>
      </w:rPr>
      <w:fldChar w:fldCharType="end"/>
    </w:r>
    <w:r w:rsidRPr="00200638">
      <w:rPr>
        <w:rFonts w:ascii="Times New Roman" w:eastAsia="標楷體" w:hAnsi="Times New Roman" w:cs="Times New Roman"/>
      </w:rPr>
      <w:t>頁</w:t>
    </w:r>
  </w:p>
  <w:p w14:paraId="5BFC62FF" w14:textId="77777777" w:rsidR="00F2370D" w:rsidRDefault="00F237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1107" w14:textId="77777777" w:rsidR="00625C66" w:rsidRDefault="00625C66" w:rsidP="00535519">
      <w:r>
        <w:separator/>
      </w:r>
    </w:p>
  </w:footnote>
  <w:footnote w:type="continuationSeparator" w:id="0">
    <w:p w14:paraId="2E53EDDA" w14:textId="77777777" w:rsidR="00625C66" w:rsidRDefault="00625C66" w:rsidP="0053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1E7"/>
    <w:multiLevelType w:val="hybridMultilevel"/>
    <w:tmpl w:val="574466EC"/>
    <w:lvl w:ilvl="0" w:tplc="04090015">
      <w:start w:val="1"/>
      <w:numFmt w:val="taiwaneseCountingThousand"/>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 w15:restartNumberingAfterBreak="0">
    <w:nsid w:val="0F4E5ADE"/>
    <w:multiLevelType w:val="hybridMultilevel"/>
    <w:tmpl w:val="69DA435E"/>
    <w:lvl w:ilvl="0" w:tplc="F254411A">
      <w:start w:val="1"/>
      <w:numFmt w:val="decimal"/>
      <w:lvlText w:val="%1、"/>
      <w:lvlJc w:val="left"/>
      <w:pPr>
        <w:ind w:left="910" w:hanging="480"/>
      </w:pPr>
      <w:rPr>
        <w:rFonts w:hint="eastAsia"/>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 w15:restartNumberingAfterBreak="0">
    <w:nsid w:val="0F7F21AA"/>
    <w:multiLevelType w:val="hybridMultilevel"/>
    <w:tmpl w:val="4E600F6E"/>
    <w:lvl w:ilvl="0" w:tplc="64FCA5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25B05"/>
    <w:multiLevelType w:val="hybridMultilevel"/>
    <w:tmpl w:val="D9E0E39E"/>
    <w:lvl w:ilvl="0" w:tplc="ADB6CE4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6D321B"/>
    <w:multiLevelType w:val="hybridMultilevel"/>
    <w:tmpl w:val="4E600F6E"/>
    <w:lvl w:ilvl="0" w:tplc="64FCA5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2A0D4B"/>
    <w:multiLevelType w:val="hybridMultilevel"/>
    <w:tmpl w:val="DC0C3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3E7DF9"/>
    <w:multiLevelType w:val="hybridMultilevel"/>
    <w:tmpl w:val="F4B8B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E13432"/>
    <w:multiLevelType w:val="hybridMultilevel"/>
    <w:tmpl w:val="4E600F6E"/>
    <w:lvl w:ilvl="0" w:tplc="64FCA5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11669B"/>
    <w:multiLevelType w:val="hybridMultilevel"/>
    <w:tmpl w:val="BE9CE19E"/>
    <w:lvl w:ilvl="0" w:tplc="3A9E48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103361"/>
    <w:multiLevelType w:val="hybridMultilevel"/>
    <w:tmpl w:val="B388E0A0"/>
    <w:lvl w:ilvl="0" w:tplc="3F6A244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99154F6"/>
    <w:multiLevelType w:val="hybridMultilevel"/>
    <w:tmpl w:val="741CF312"/>
    <w:lvl w:ilvl="0" w:tplc="FDE024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6A2F74"/>
    <w:multiLevelType w:val="hybridMultilevel"/>
    <w:tmpl w:val="BB7C2A20"/>
    <w:lvl w:ilvl="0" w:tplc="8486762A">
      <w:start w:val="2"/>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347B60"/>
    <w:multiLevelType w:val="hybridMultilevel"/>
    <w:tmpl w:val="AE6E3FCC"/>
    <w:lvl w:ilvl="0" w:tplc="CF70B7B0">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5A23BF"/>
    <w:multiLevelType w:val="hybridMultilevel"/>
    <w:tmpl w:val="14AA2DE6"/>
    <w:lvl w:ilvl="0" w:tplc="78221444">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FA19B5"/>
    <w:multiLevelType w:val="hybridMultilevel"/>
    <w:tmpl w:val="69DA435E"/>
    <w:lvl w:ilvl="0" w:tplc="F254411A">
      <w:start w:val="1"/>
      <w:numFmt w:val="decimal"/>
      <w:lvlText w:val="%1、"/>
      <w:lvlJc w:val="left"/>
      <w:pPr>
        <w:ind w:left="910" w:hanging="480"/>
      </w:pPr>
      <w:rPr>
        <w:rFonts w:hint="eastAsia"/>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5" w15:restartNumberingAfterBreak="0">
    <w:nsid w:val="69076D74"/>
    <w:multiLevelType w:val="hybridMultilevel"/>
    <w:tmpl w:val="209C68F8"/>
    <w:lvl w:ilvl="0" w:tplc="F254411A">
      <w:start w:val="1"/>
      <w:numFmt w:val="decimal"/>
      <w:lvlText w:val="%1、"/>
      <w:lvlJc w:val="left"/>
      <w:pPr>
        <w:ind w:left="9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9A6C15"/>
    <w:multiLevelType w:val="hybridMultilevel"/>
    <w:tmpl w:val="4E600F6E"/>
    <w:lvl w:ilvl="0" w:tplc="64FCA5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2ECF"/>
    <w:multiLevelType w:val="hybridMultilevel"/>
    <w:tmpl w:val="049067D0"/>
    <w:lvl w:ilvl="0" w:tplc="7E66A2AA">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126742"/>
    <w:multiLevelType w:val="hybridMultilevel"/>
    <w:tmpl w:val="EF9E3504"/>
    <w:lvl w:ilvl="0" w:tplc="BD62E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DC2EE0"/>
    <w:multiLevelType w:val="hybridMultilevel"/>
    <w:tmpl w:val="8F449404"/>
    <w:lvl w:ilvl="0" w:tplc="DADCA296">
      <w:start w:val="1"/>
      <w:numFmt w:val="taiwaneseCountingThousand"/>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9D0496"/>
    <w:multiLevelType w:val="hybridMultilevel"/>
    <w:tmpl w:val="209C68F8"/>
    <w:lvl w:ilvl="0" w:tplc="F254411A">
      <w:start w:val="1"/>
      <w:numFmt w:val="decimal"/>
      <w:lvlText w:val="%1、"/>
      <w:lvlJc w:val="left"/>
      <w:pPr>
        <w:ind w:left="9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19932187">
    <w:abstractNumId w:val="12"/>
  </w:num>
  <w:num w:numId="2" w16cid:durableId="800810211">
    <w:abstractNumId w:val="6"/>
  </w:num>
  <w:num w:numId="3" w16cid:durableId="154146967">
    <w:abstractNumId w:val="5"/>
  </w:num>
  <w:num w:numId="4" w16cid:durableId="1909418195">
    <w:abstractNumId w:val="3"/>
  </w:num>
  <w:num w:numId="5" w16cid:durableId="1793400156">
    <w:abstractNumId w:val="19"/>
  </w:num>
  <w:num w:numId="6" w16cid:durableId="849489089">
    <w:abstractNumId w:val="18"/>
  </w:num>
  <w:num w:numId="7" w16cid:durableId="1970668515">
    <w:abstractNumId w:val="13"/>
  </w:num>
  <w:num w:numId="8" w16cid:durableId="1950118458">
    <w:abstractNumId w:val="0"/>
  </w:num>
  <w:num w:numId="9" w16cid:durableId="1755854041">
    <w:abstractNumId w:val="20"/>
  </w:num>
  <w:num w:numId="10" w16cid:durableId="2119252039">
    <w:abstractNumId w:val="15"/>
  </w:num>
  <w:num w:numId="11" w16cid:durableId="4600361">
    <w:abstractNumId w:val="1"/>
  </w:num>
  <w:num w:numId="12" w16cid:durableId="1445416317">
    <w:abstractNumId w:val="11"/>
  </w:num>
  <w:num w:numId="13" w16cid:durableId="1889338348">
    <w:abstractNumId w:val="14"/>
  </w:num>
  <w:num w:numId="14" w16cid:durableId="1581210656">
    <w:abstractNumId w:val="9"/>
  </w:num>
  <w:num w:numId="15" w16cid:durableId="2087921411">
    <w:abstractNumId w:val="10"/>
  </w:num>
  <w:num w:numId="16" w16cid:durableId="476606111">
    <w:abstractNumId w:val="8"/>
  </w:num>
  <w:num w:numId="17" w16cid:durableId="1163087242">
    <w:abstractNumId w:val="17"/>
  </w:num>
  <w:num w:numId="18" w16cid:durableId="1534414531">
    <w:abstractNumId w:val="16"/>
  </w:num>
  <w:num w:numId="19" w16cid:durableId="571081447">
    <w:abstractNumId w:val="2"/>
  </w:num>
  <w:num w:numId="20" w16cid:durableId="126778825">
    <w:abstractNumId w:val="4"/>
  </w:num>
  <w:num w:numId="21" w16cid:durableId="352926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FF"/>
    <w:rsid w:val="000125A5"/>
    <w:rsid w:val="00041460"/>
    <w:rsid w:val="0007164C"/>
    <w:rsid w:val="00072739"/>
    <w:rsid w:val="000C1958"/>
    <w:rsid w:val="000E4146"/>
    <w:rsid w:val="000E74EC"/>
    <w:rsid w:val="0014014F"/>
    <w:rsid w:val="00140591"/>
    <w:rsid w:val="00174C93"/>
    <w:rsid w:val="0019512A"/>
    <w:rsid w:val="001A55EF"/>
    <w:rsid w:val="001F1060"/>
    <w:rsid w:val="00200638"/>
    <w:rsid w:val="00214F03"/>
    <w:rsid w:val="00264581"/>
    <w:rsid w:val="00276F8F"/>
    <w:rsid w:val="0028319A"/>
    <w:rsid w:val="00296F68"/>
    <w:rsid w:val="002977A0"/>
    <w:rsid w:val="002C6018"/>
    <w:rsid w:val="002D5EF5"/>
    <w:rsid w:val="002E1B71"/>
    <w:rsid w:val="003331F1"/>
    <w:rsid w:val="003332AC"/>
    <w:rsid w:val="003477C4"/>
    <w:rsid w:val="00365072"/>
    <w:rsid w:val="00366A65"/>
    <w:rsid w:val="003B3B5C"/>
    <w:rsid w:val="003B4AE1"/>
    <w:rsid w:val="003B522C"/>
    <w:rsid w:val="003D3188"/>
    <w:rsid w:val="003F6D1F"/>
    <w:rsid w:val="00435060"/>
    <w:rsid w:val="0044292A"/>
    <w:rsid w:val="00447867"/>
    <w:rsid w:val="00473B5F"/>
    <w:rsid w:val="00480EF4"/>
    <w:rsid w:val="00484B96"/>
    <w:rsid w:val="004A24AB"/>
    <w:rsid w:val="004D697F"/>
    <w:rsid w:val="004E0B4A"/>
    <w:rsid w:val="004E52CA"/>
    <w:rsid w:val="0050235C"/>
    <w:rsid w:val="00505645"/>
    <w:rsid w:val="00517F65"/>
    <w:rsid w:val="00524190"/>
    <w:rsid w:val="00533385"/>
    <w:rsid w:val="00533BE3"/>
    <w:rsid w:val="00535519"/>
    <w:rsid w:val="005470B3"/>
    <w:rsid w:val="0055351C"/>
    <w:rsid w:val="005671DC"/>
    <w:rsid w:val="005744BF"/>
    <w:rsid w:val="005B7788"/>
    <w:rsid w:val="005F4EBB"/>
    <w:rsid w:val="006014A0"/>
    <w:rsid w:val="0060198C"/>
    <w:rsid w:val="00625C66"/>
    <w:rsid w:val="00645F81"/>
    <w:rsid w:val="006C552E"/>
    <w:rsid w:val="006D05DF"/>
    <w:rsid w:val="00716A7E"/>
    <w:rsid w:val="00733D70"/>
    <w:rsid w:val="007470F6"/>
    <w:rsid w:val="00747E65"/>
    <w:rsid w:val="007673A0"/>
    <w:rsid w:val="00772D0F"/>
    <w:rsid w:val="007A56F6"/>
    <w:rsid w:val="007A7C54"/>
    <w:rsid w:val="007B18F3"/>
    <w:rsid w:val="007B1FFC"/>
    <w:rsid w:val="007D0915"/>
    <w:rsid w:val="007D4BAD"/>
    <w:rsid w:val="007F2B07"/>
    <w:rsid w:val="0081278E"/>
    <w:rsid w:val="008174E3"/>
    <w:rsid w:val="00854161"/>
    <w:rsid w:val="008567CD"/>
    <w:rsid w:val="0086632C"/>
    <w:rsid w:val="008E36FE"/>
    <w:rsid w:val="0093236C"/>
    <w:rsid w:val="00961751"/>
    <w:rsid w:val="009739FF"/>
    <w:rsid w:val="009D3C3F"/>
    <w:rsid w:val="009E25EB"/>
    <w:rsid w:val="00A27CB2"/>
    <w:rsid w:val="00A84A01"/>
    <w:rsid w:val="00A933A1"/>
    <w:rsid w:val="00A93F51"/>
    <w:rsid w:val="00B217CC"/>
    <w:rsid w:val="00B72E95"/>
    <w:rsid w:val="00B73678"/>
    <w:rsid w:val="00B9153E"/>
    <w:rsid w:val="00B93C0E"/>
    <w:rsid w:val="00BA09BB"/>
    <w:rsid w:val="00BC08E6"/>
    <w:rsid w:val="00C00452"/>
    <w:rsid w:val="00C01B4B"/>
    <w:rsid w:val="00C050EA"/>
    <w:rsid w:val="00C23A37"/>
    <w:rsid w:val="00C418BC"/>
    <w:rsid w:val="00C47B03"/>
    <w:rsid w:val="00C70099"/>
    <w:rsid w:val="00C80961"/>
    <w:rsid w:val="00CC233A"/>
    <w:rsid w:val="00CF4FE4"/>
    <w:rsid w:val="00D0037D"/>
    <w:rsid w:val="00D072EF"/>
    <w:rsid w:val="00D30D7D"/>
    <w:rsid w:val="00D722F6"/>
    <w:rsid w:val="00DF0F7D"/>
    <w:rsid w:val="00E13A66"/>
    <w:rsid w:val="00E50FE0"/>
    <w:rsid w:val="00E645FB"/>
    <w:rsid w:val="00EB1AF1"/>
    <w:rsid w:val="00EB6306"/>
    <w:rsid w:val="00EE5402"/>
    <w:rsid w:val="00F2370D"/>
    <w:rsid w:val="00F86251"/>
    <w:rsid w:val="00F87B72"/>
    <w:rsid w:val="00FA400F"/>
    <w:rsid w:val="00FB7A04"/>
    <w:rsid w:val="00FE0228"/>
    <w:rsid w:val="00FF7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7D57"/>
  <w15:chartTrackingRefBased/>
  <w15:docId w15:val="{27455497-7795-4EFA-92DA-36F3941F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32AC"/>
    <w:pPr>
      <w:ind w:leftChars="200" w:left="480"/>
    </w:pPr>
  </w:style>
  <w:style w:type="paragraph" w:styleId="a5">
    <w:name w:val="No Spacing"/>
    <w:uiPriority w:val="1"/>
    <w:qFormat/>
    <w:rsid w:val="0081278E"/>
    <w:pPr>
      <w:widowControl w:val="0"/>
    </w:pPr>
    <w:rPr>
      <w:rFonts w:ascii="Calibri" w:eastAsia="新細明體" w:hAnsi="Calibri" w:cs="Times New Roman"/>
    </w:rPr>
  </w:style>
  <w:style w:type="paragraph" w:styleId="a6">
    <w:name w:val="header"/>
    <w:basedOn w:val="a"/>
    <w:link w:val="a7"/>
    <w:uiPriority w:val="99"/>
    <w:unhideWhenUsed/>
    <w:rsid w:val="00535519"/>
    <w:pPr>
      <w:tabs>
        <w:tab w:val="center" w:pos="4153"/>
        <w:tab w:val="right" w:pos="8306"/>
      </w:tabs>
      <w:snapToGrid w:val="0"/>
    </w:pPr>
    <w:rPr>
      <w:sz w:val="20"/>
      <w:szCs w:val="20"/>
    </w:rPr>
  </w:style>
  <w:style w:type="character" w:customStyle="1" w:styleId="a7">
    <w:name w:val="頁首 字元"/>
    <w:basedOn w:val="a0"/>
    <w:link w:val="a6"/>
    <w:uiPriority w:val="99"/>
    <w:rsid w:val="00535519"/>
    <w:rPr>
      <w:sz w:val="20"/>
      <w:szCs w:val="20"/>
    </w:rPr>
  </w:style>
  <w:style w:type="paragraph" w:styleId="a8">
    <w:name w:val="footer"/>
    <w:basedOn w:val="a"/>
    <w:link w:val="a9"/>
    <w:uiPriority w:val="99"/>
    <w:unhideWhenUsed/>
    <w:rsid w:val="00535519"/>
    <w:pPr>
      <w:tabs>
        <w:tab w:val="center" w:pos="4153"/>
        <w:tab w:val="right" w:pos="8306"/>
      </w:tabs>
      <w:snapToGrid w:val="0"/>
    </w:pPr>
    <w:rPr>
      <w:sz w:val="20"/>
      <w:szCs w:val="20"/>
    </w:rPr>
  </w:style>
  <w:style w:type="character" w:customStyle="1" w:styleId="a9">
    <w:name w:val="頁尾 字元"/>
    <w:basedOn w:val="a0"/>
    <w:link w:val="a8"/>
    <w:uiPriority w:val="99"/>
    <w:rsid w:val="00535519"/>
    <w:rPr>
      <w:sz w:val="20"/>
      <w:szCs w:val="20"/>
    </w:rPr>
  </w:style>
  <w:style w:type="paragraph" w:styleId="aa">
    <w:name w:val="Balloon Text"/>
    <w:basedOn w:val="a"/>
    <w:link w:val="ab"/>
    <w:uiPriority w:val="99"/>
    <w:semiHidden/>
    <w:unhideWhenUsed/>
    <w:rsid w:val="00C23A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23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4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70B0-6FE3-4613-89F2-FC4D70C5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陳佑慎</dc:creator>
  <cp:keywords/>
  <dc:description/>
  <cp:lastModifiedBy>歐仲偉 歐仲偉</cp:lastModifiedBy>
  <cp:revision>45</cp:revision>
  <cp:lastPrinted>2023-04-07T02:22:00Z</cp:lastPrinted>
  <dcterms:created xsi:type="dcterms:W3CDTF">2023-02-20T00:48:00Z</dcterms:created>
  <dcterms:modified xsi:type="dcterms:W3CDTF">2023-05-01T07:28:00Z</dcterms:modified>
</cp:coreProperties>
</file>