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D80C1" w14:textId="6C914B23" w:rsidR="00E13C4E" w:rsidRPr="00636E72" w:rsidRDefault="00757C48" w:rsidP="00E13C4E">
      <w:pPr>
        <w:jc w:val="center"/>
        <w:rPr>
          <w:rFonts w:ascii="標楷體" w:eastAsia="標楷體" w:hAnsi="標楷體"/>
          <w:sz w:val="48"/>
          <w:szCs w:val="48"/>
        </w:rPr>
      </w:pPr>
      <w:r w:rsidRPr="00636E72">
        <w:rPr>
          <w:rFonts w:ascii="標楷體" w:eastAsia="標楷體" w:hAnsi="標楷體" w:hint="eastAsia"/>
          <w:sz w:val="48"/>
          <w:szCs w:val="48"/>
        </w:rPr>
        <w:t>委託研究案公告</w:t>
      </w:r>
      <w:r w:rsidR="00E13C4E" w:rsidRPr="00636E72">
        <w:rPr>
          <w:rFonts w:ascii="標楷體" w:eastAsia="標楷體" w:hAnsi="標楷體" w:hint="eastAsia"/>
          <w:sz w:val="48"/>
          <w:szCs w:val="48"/>
        </w:rPr>
        <w:t>資料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887"/>
        <w:gridCol w:w="6422"/>
      </w:tblGrid>
      <w:tr w:rsidR="00757C48" w:rsidRPr="00636E72" w14:paraId="7E07CF5B" w14:textId="77777777" w:rsidTr="0081762F">
        <w:tc>
          <w:tcPr>
            <w:tcW w:w="685" w:type="pct"/>
            <w:vMerge w:val="restart"/>
            <w:vAlign w:val="center"/>
          </w:tcPr>
          <w:p w14:paraId="794A5FE8" w14:textId="77777777" w:rsidR="00757C48" w:rsidRPr="00636E72" w:rsidRDefault="00757C48" w:rsidP="00757C48">
            <w:pPr>
              <w:spacing w:line="480" w:lineRule="exact"/>
              <w:jc w:val="center"/>
              <w:rPr>
                <w:rFonts w:ascii="標楷體" w:eastAsia="標楷體" w:hAnsi="標楷體"/>
                <w:sz w:val="28"/>
                <w:szCs w:val="28"/>
              </w:rPr>
            </w:pPr>
            <w:r w:rsidRPr="00636E72">
              <w:rPr>
                <w:rFonts w:ascii="標楷體" w:eastAsia="標楷體" w:hAnsi="標楷體" w:hint="eastAsia"/>
                <w:sz w:val="28"/>
                <w:szCs w:val="28"/>
              </w:rPr>
              <w:t>機</w:t>
            </w:r>
          </w:p>
          <w:p w14:paraId="354E2FBB" w14:textId="77777777" w:rsidR="00757C48" w:rsidRPr="00636E72" w:rsidRDefault="00757C48" w:rsidP="00757C48">
            <w:pPr>
              <w:spacing w:line="480" w:lineRule="exact"/>
              <w:jc w:val="center"/>
              <w:rPr>
                <w:rFonts w:ascii="標楷體" w:eastAsia="標楷體" w:hAnsi="標楷體"/>
                <w:sz w:val="28"/>
                <w:szCs w:val="28"/>
              </w:rPr>
            </w:pPr>
            <w:r w:rsidRPr="00636E72">
              <w:rPr>
                <w:rFonts w:ascii="標楷體" w:eastAsia="標楷體" w:hAnsi="標楷體" w:hint="eastAsia"/>
                <w:sz w:val="28"/>
                <w:szCs w:val="28"/>
              </w:rPr>
              <w:t>關</w:t>
            </w:r>
          </w:p>
          <w:p w14:paraId="1389FADE" w14:textId="77777777" w:rsidR="00757C48" w:rsidRPr="00636E72" w:rsidRDefault="00757C48" w:rsidP="00757C48">
            <w:pPr>
              <w:spacing w:line="480" w:lineRule="exact"/>
              <w:jc w:val="center"/>
              <w:rPr>
                <w:rFonts w:ascii="標楷體" w:eastAsia="標楷體" w:hAnsi="標楷體"/>
                <w:sz w:val="28"/>
                <w:szCs w:val="28"/>
              </w:rPr>
            </w:pPr>
            <w:r w:rsidRPr="00636E72">
              <w:rPr>
                <w:rFonts w:ascii="標楷體" w:eastAsia="標楷體" w:hAnsi="標楷體" w:hint="eastAsia"/>
                <w:sz w:val="28"/>
                <w:szCs w:val="28"/>
              </w:rPr>
              <w:t>資</w:t>
            </w:r>
          </w:p>
          <w:p w14:paraId="37A16BA4" w14:textId="2F69D9A3" w:rsidR="00757C48" w:rsidRPr="00636E72" w:rsidRDefault="00757C48" w:rsidP="00757C48">
            <w:pPr>
              <w:spacing w:line="480" w:lineRule="exact"/>
              <w:ind w:left="113" w:right="113"/>
              <w:jc w:val="center"/>
              <w:rPr>
                <w:rFonts w:ascii="標楷體" w:eastAsia="標楷體" w:hAnsi="標楷體"/>
                <w:sz w:val="28"/>
                <w:szCs w:val="28"/>
              </w:rPr>
            </w:pPr>
            <w:r w:rsidRPr="00636E72">
              <w:rPr>
                <w:rFonts w:ascii="標楷體" w:eastAsia="標楷體" w:hAnsi="標楷體" w:hint="eastAsia"/>
                <w:sz w:val="28"/>
                <w:szCs w:val="28"/>
              </w:rPr>
              <w:t>料</w:t>
            </w:r>
          </w:p>
        </w:tc>
        <w:tc>
          <w:tcPr>
            <w:tcW w:w="980" w:type="pct"/>
            <w:vAlign w:val="center"/>
          </w:tcPr>
          <w:p w14:paraId="46AB5243" w14:textId="06CA6921" w:rsidR="00757C48" w:rsidRPr="00636E72" w:rsidRDefault="00757C48" w:rsidP="00902CDC">
            <w:pPr>
              <w:spacing w:line="480" w:lineRule="exact"/>
              <w:rPr>
                <w:rFonts w:ascii="標楷體" w:eastAsia="標楷體" w:hAnsi="標楷體"/>
                <w:sz w:val="28"/>
                <w:szCs w:val="28"/>
              </w:rPr>
            </w:pPr>
            <w:r w:rsidRPr="00636E72">
              <w:rPr>
                <w:rFonts w:ascii="標楷體" w:eastAsia="標楷體" w:hAnsi="標楷體" w:hint="eastAsia"/>
                <w:sz w:val="28"/>
                <w:szCs w:val="28"/>
              </w:rPr>
              <w:t>單位</w:t>
            </w:r>
          </w:p>
        </w:tc>
        <w:tc>
          <w:tcPr>
            <w:tcW w:w="3335" w:type="pct"/>
            <w:vAlign w:val="center"/>
          </w:tcPr>
          <w:p w14:paraId="357FAC75" w14:textId="77777777" w:rsidR="00757C48" w:rsidRPr="00636E72" w:rsidRDefault="00757C48" w:rsidP="00757C48">
            <w:pPr>
              <w:spacing w:line="480" w:lineRule="exact"/>
              <w:jc w:val="both"/>
              <w:rPr>
                <w:rFonts w:ascii="標楷體" w:eastAsia="標楷體" w:hAnsi="標楷體"/>
                <w:sz w:val="28"/>
                <w:szCs w:val="28"/>
              </w:rPr>
            </w:pPr>
            <w:r w:rsidRPr="00636E72">
              <w:rPr>
                <w:rFonts w:ascii="標楷體" w:eastAsia="標楷體" w:hAnsi="標楷體" w:hint="eastAsia"/>
                <w:sz w:val="28"/>
                <w:szCs w:val="28"/>
              </w:rPr>
              <w:t>海軍保修指揮部</w:t>
            </w:r>
          </w:p>
        </w:tc>
      </w:tr>
      <w:tr w:rsidR="00757C48" w:rsidRPr="00636E72" w14:paraId="151ACE87" w14:textId="77777777" w:rsidTr="0081762F">
        <w:tc>
          <w:tcPr>
            <w:tcW w:w="685" w:type="pct"/>
            <w:vMerge/>
            <w:vAlign w:val="center"/>
          </w:tcPr>
          <w:p w14:paraId="0CAAC182" w14:textId="77777777" w:rsidR="00757C48" w:rsidRPr="00636E72" w:rsidRDefault="00757C48" w:rsidP="00757C48">
            <w:pPr>
              <w:spacing w:line="480" w:lineRule="exact"/>
              <w:ind w:left="113" w:right="113"/>
              <w:jc w:val="center"/>
              <w:rPr>
                <w:rFonts w:ascii="標楷體" w:eastAsia="標楷體" w:hAnsi="標楷體"/>
                <w:sz w:val="28"/>
                <w:szCs w:val="28"/>
              </w:rPr>
            </w:pPr>
          </w:p>
        </w:tc>
        <w:tc>
          <w:tcPr>
            <w:tcW w:w="980" w:type="pct"/>
            <w:vAlign w:val="center"/>
          </w:tcPr>
          <w:p w14:paraId="0DCE5DFD" w14:textId="2B659E2B" w:rsidR="00757C48" w:rsidRPr="00636E72" w:rsidRDefault="00757C48" w:rsidP="00902CDC">
            <w:pPr>
              <w:spacing w:line="480" w:lineRule="exact"/>
              <w:rPr>
                <w:rFonts w:ascii="標楷體" w:eastAsia="標楷體" w:hAnsi="標楷體"/>
                <w:sz w:val="28"/>
                <w:szCs w:val="28"/>
              </w:rPr>
            </w:pPr>
            <w:r w:rsidRPr="00636E72">
              <w:rPr>
                <w:rFonts w:ascii="標楷體" w:eastAsia="標楷體" w:hAnsi="標楷體" w:hint="eastAsia"/>
                <w:sz w:val="28"/>
                <w:szCs w:val="28"/>
              </w:rPr>
              <w:t>地址</w:t>
            </w:r>
          </w:p>
        </w:tc>
        <w:tc>
          <w:tcPr>
            <w:tcW w:w="3335" w:type="pct"/>
            <w:vAlign w:val="center"/>
          </w:tcPr>
          <w:p w14:paraId="40F86A82" w14:textId="77777777" w:rsidR="00757C48" w:rsidRPr="00636E72" w:rsidRDefault="00757C48" w:rsidP="00757C48">
            <w:pPr>
              <w:spacing w:line="480" w:lineRule="exact"/>
              <w:jc w:val="both"/>
              <w:rPr>
                <w:rFonts w:ascii="標楷體" w:eastAsia="標楷體" w:hAnsi="標楷體"/>
                <w:sz w:val="28"/>
                <w:szCs w:val="28"/>
              </w:rPr>
            </w:pPr>
            <w:r w:rsidRPr="00636E72">
              <w:rPr>
                <w:rFonts w:ascii="標楷體" w:eastAsia="標楷體" w:hAnsi="標楷體" w:hint="eastAsia"/>
                <w:sz w:val="28"/>
                <w:szCs w:val="28"/>
              </w:rPr>
              <w:t>高雄市左營區軍校路368號</w:t>
            </w:r>
          </w:p>
        </w:tc>
      </w:tr>
      <w:tr w:rsidR="00757C48" w:rsidRPr="00636E72" w14:paraId="36C5D283" w14:textId="77777777" w:rsidTr="0081762F">
        <w:tc>
          <w:tcPr>
            <w:tcW w:w="685" w:type="pct"/>
            <w:vMerge/>
            <w:vAlign w:val="center"/>
          </w:tcPr>
          <w:p w14:paraId="4071C797" w14:textId="77777777" w:rsidR="00757C48" w:rsidRPr="00636E72" w:rsidRDefault="00757C48" w:rsidP="00757C48">
            <w:pPr>
              <w:spacing w:line="480" w:lineRule="exact"/>
              <w:ind w:left="113" w:right="113"/>
              <w:jc w:val="center"/>
              <w:rPr>
                <w:rFonts w:ascii="標楷體" w:eastAsia="標楷體" w:hAnsi="標楷體"/>
                <w:sz w:val="28"/>
                <w:szCs w:val="28"/>
              </w:rPr>
            </w:pPr>
          </w:p>
        </w:tc>
        <w:tc>
          <w:tcPr>
            <w:tcW w:w="980" w:type="pct"/>
            <w:vAlign w:val="center"/>
          </w:tcPr>
          <w:p w14:paraId="6802CEAF" w14:textId="491C28C1" w:rsidR="00757C48" w:rsidRPr="00636E72" w:rsidRDefault="00757C48" w:rsidP="00902CDC">
            <w:pPr>
              <w:spacing w:line="480" w:lineRule="exact"/>
              <w:rPr>
                <w:rFonts w:ascii="標楷體" w:eastAsia="標楷體" w:hAnsi="標楷體"/>
                <w:sz w:val="28"/>
                <w:szCs w:val="28"/>
              </w:rPr>
            </w:pPr>
            <w:r w:rsidRPr="00636E72">
              <w:rPr>
                <w:rFonts w:ascii="標楷體" w:eastAsia="標楷體" w:hAnsi="標楷體" w:hint="eastAsia"/>
                <w:sz w:val="28"/>
                <w:szCs w:val="28"/>
              </w:rPr>
              <w:t>聯絡人</w:t>
            </w:r>
          </w:p>
        </w:tc>
        <w:tc>
          <w:tcPr>
            <w:tcW w:w="3335" w:type="pct"/>
            <w:vAlign w:val="center"/>
          </w:tcPr>
          <w:p w14:paraId="4EBFFFD1" w14:textId="77777777" w:rsidR="00757C48" w:rsidRPr="00636E72" w:rsidRDefault="00757C48" w:rsidP="00757C48">
            <w:pPr>
              <w:spacing w:line="480" w:lineRule="exact"/>
              <w:jc w:val="both"/>
              <w:rPr>
                <w:rFonts w:ascii="標楷體" w:eastAsia="標楷體" w:hAnsi="標楷體"/>
                <w:sz w:val="28"/>
                <w:szCs w:val="28"/>
              </w:rPr>
            </w:pPr>
            <w:r w:rsidRPr="00636E72">
              <w:rPr>
                <w:rFonts w:ascii="標楷體" w:eastAsia="標楷體" w:hAnsi="標楷體" w:hint="eastAsia"/>
                <w:sz w:val="28"/>
                <w:szCs w:val="28"/>
              </w:rPr>
              <w:t>陳奎宇</w:t>
            </w:r>
          </w:p>
        </w:tc>
      </w:tr>
      <w:tr w:rsidR="00757C48" w:rsidRPr="00636E72" w14:paraId="53ED092A" w14:textId="77777777" w:rsidTr="0081762F">
        <w:tc>
          <w:tcPr>
            <w:tcW w:w="685" w:type="pct"/>
            <w:vMerge/>
            <w:vAlign w:val="center"/>
          </w:tcPr>
          <w:p w14:paraId="5E29C068" w14:textId="77777777" w:rsidR="00757C48" w:rsidRPr="00636E72" w:rsidRDefault="00757C48" w:rsidP="00757C48">
            <w:pPr>
              <w:spacing w:line="480" w:lineRule="exact"/>
              <w:ind w:left="113" w:right="113"/>
              <w:jc w:val="center"/>
              <w:rPr>
                <w:rFonts w:ascii="標楷體" w:eastAsia="標楷體" w:hAnsi="標楷體"/>
                <w:sz w:val="28"/>
                <w:szCs w:val="28"/>
              </w:rPr>
            </w:pPr>
          </w:p>
        </w:tc>
        <w:tc>
          <w:tcPr>
            <w:tcW w:w="980" w:type="pct"/>
            <w:vAlign w:val="center"/>
          </w:tcPr>
          <w:p w14:paraId="02C7474D" w14:textId="35565A47" w:rsidR="00757C48" w:rsidRPr="00636E72" w:rsidRDefault="00757C48" w:rsidP="00902CDC">
            <w:pPr>
              <w:spacing w:line="480" w:lineRule="exact"/>
              <w:rPr>
                <w:rFonts w:ascii="標楷體" w:eastAsia="標楷體" w:hAnsi="標楷體"/>
                <w:sz w:val="28"/>
                <w:szCs w:val="28"/>
              </w:rPr>
            </w:pPr>
            <w:r w:rsidRPr="00636E72">
              <w:rPr>
                <w:rFonts w:ascii="標楷體" w:eastAsia="標楷體" w:hAnsi="標楷體" w:hint="eastAsia"/>
                <w:sz w:val="28"/>
                <w:szCs w:val="28"/>
              </w:rPr>
              <w:t>電話</w:t>
            </w:r>
          </w:p>
        </w:tc>
        <w:tc>
          <w:tcPr>
            <w:tcW w:w="3335" w:type="pct"/>
            <w:vAlign w:val="center"/>
          </w:tcPr>
          <w:p w14:paraId="32070F91" w14:textId="77777777" w:rsidR="00757C48" w:rsidRPr="00636E72" w:rsidRDefault="00757C48" w:rsidP="00757C48">
            <w:pPr>
              <w:spacing w:line="480" w:lineRule="exact"/>
              <w:jc w:val="both"/>
              <w:rPr>
                <w:rFonts w:ascii="標楷體" w:eastAsia="標楷體" w:hAnsi="標楷體"/>
                <w:sz w:val="28"/>
                <w:szCs w:val="28"/>
              </w:rPr>
            </w:pPr>
            <w:r w:rsidRPr="00636E72">
              <w:rPr>
                <w:rFonts w:ascii="標楷體" w:eastAsia="標楷體" w:hAnsi="標楷體"/>
                <w:sz w:val="28"/>
                <w:szCs w:val="28"/>
              </w:rPr>
              <w:t>(07)5889834</w:t>
            </w:r>
          </w:p>
        </w:tc>
      </w:tr>
      <w:tr w:rsidR="00757C48" w:rsidRPr="00636E72" w14:paraId="1BB43DD5" w14:textId="77777777" w:rsidTr="0081762F">
        <w:tc>
          <w:tcPr>
            <w:tcW w:w="685" w:type="pct"/>
            <w:vMerge/>
            <w:vAlign w:val="center"/>
          </w:tcPr>
          <w:p w14:paraId="478578C8" w14:textId="77777777" w:rsidR="00757C48" w:rsidRPr="00636E72" w:rsidRDefault="00757C48" w:rsidP="00757C48">
            <w:pPr>
              <w:spacing w:line="480" w:lineRule="exact"/>
              <w:ind w:left="113" w:right="113"/>
              <w:jc w:val="center"/>
              <w:rPr>
                <w:rFonts w:ascii="標楷體" w:eastAsia="標楷體" w:hAnsi="標楷體"/>
                <w:sz w:val="28"/>
                <w:szCs w:val="28"/>
              </w:rPr>
            </w:pPr>
          </w:p>
        </w:tc>
        <w:tc>
          <w:tcPr>
            <w:tcW w:w="980" w:type="pct"/>
            <w:vAlign w:val="center"/>
          </w:tcPr>
          <w:p w14:paraId="66777967" w14:textId="3737E2FD" w:rsidR="00757C48" w:rsidRPr="00636E72" w:rsidRDefault="00757C48" w:rsidP="00902CDC">
            <w:pPr>
              <w:spacing w:line="480" w:lineRule="exact"/>
              <w:rPr>
                <w:rFonts w:ascii="標楷體" w:eastAsia="標楷體" w:hAnsi="標楷體"/>
                <w:sz w:val="28"/>
                <w:szCs w:val="28"/>
              </w:rPr>
            </w:pPr>
            <w:r w:rsidRPr="00636E72">
              <w:rPr>
                <w:rFonts w:ascii="標楷體" w:eastAsia="標楷體" w:hAnsi="標楷體" w:hint="eastAsia"/>
                <w:sz w:val="28"/>
                <w:szCs w:val="28"/>
              </w:rPr>
              <w:t>傳真</w:t>
            </w:r>
          </w:p>
        </w:tc>
        <w:tc>
          <w:tcPr>
            <w:tcW w:w="3335" w:type="pct"/>
            <w:vAlign w:val="center"/>
          </w:tcPr>
          <w:p w14:paraId="10796213" w14:textId="77777777" w:rsidR="00757C48" w:rsidRPr="00636E72" w:rsidRDefault="00757C48" w:rsidP="00757C48">
            <w:pPr>
              <w:spacing w:line="480" w:lineRule="exact"/>
              <w:jc w:val="both"/>
              <w:rPr>
                <w:rFonts w:ascii="標楷體" w:eastAsia="標楷體" w:hAnsi="標楷體"/>
                <w:sz w:val="28"/>
                <w:szCs w:val="28"/>
              </w:rPr>
            </w:pPr>
            <w:r w:rsidRPr="00636E72">
              <w:rPr>
                <w:rFonts w:ascii="標楷體" w:eastAsia="標楷體" w:hAnsi="標楷體"/>
                <w:sz w:val="28"/>
                <w:szCs w:val="28"/>
              </w:rPr>
              <w:t>(07)5880264</w:t>
            </w:r>
          </w:p>
        </w:tc>
      </w:tr>
      <w:tr w:rsidR="00757C48" w:rsidRPr="00636E72" w14:paraId="6925BD33" w14:textId="77777777" w:rsidTr="0081762F">
        <w:trPr>
          <w:trHeight w:val="1928"/>
        </w:trPr>
        <w:tc>
          <w:tcPr>
            <w:tcW w:w="685" w:type="pct"/>
            <w:vAlign w:val="center"/>
          </w:tcPr>
          <w:p w14:paraId="42ED7F5E" w14:textId="77777777" w:rsidR="00757C48" w:rsidRPr="00636E72" w:rsidRDefault="00757C48" w:rsidP="00757C48">
            <w:pPr>
              <w:spacing w:line="480" w:lineRule="exact"/>
              <w:jc w:val="center"/>
              <w:rPr>
                <w:rFonts w:ascii="標楷體" w:eastAsia="標楷體" w:hAnsi="標楷體"/>
                <w:sz w:val="28"/>
                <w:szCs w:val="28"/>
              </w:rPr>
            </w:pPr>
            <w:r w:rsidRPr="00636E72">
              <w:rPr>
                <w:rFonts w:ascii="標楷體" w:eastAsia="標楷體" w:hAnsi="標楷體" w:hint="eastAsia"/>
                <w:sz w:val="28"/>
                <w:szCs w:val="28"/>
              </w:rPr>
              <w:t>研</w:t>
            </w:r>
          </w:p>
          <w:p w14:paraId="2C3C0833" w14:textId="77777777" w:rsidR="00757C48" w:rsidRPr="00636E72" w:rsidRDefault="00757C48" w:rsidP="00757C48">
            <w:pPr>
              <w:spacing w:line="480" w:lineRule="exact"/>
              <w:jc w:val="center"/>
              <w:rPr>
                <w:rFonts w:ascii="標楷體" w:eastAsia="標楷體" w:hAnsi="標楷體"/>
                <w:sz w:val="28"/>
                <w:szCs w:val="28"/>
              </w:rPr>
            </w:pPr>
            <w:r w:rsidRPr="00636E72">
              <w:rPr>
                <w:rFonts w:ascii="標楷體" w:eastAsia="標楷體" w:hAnsi="標楷體" w:hint="eastAsia"/>
                <w:sz w:val="28"/>
                <w:szCs w:val="28"/>
              </w:rPr>
              <w:t>究</w:t>
            </w:r>
          </w:p>
          <w:p w14:paraId="16135835" w14:textId="77777777" w:rsidR="00757C48" w:rsidRPr="00636E72" w:rsidRDefault="00757C48" w:rsidP="00757C48">
            <w:pPr>
              <w:spacing w:line="480" w:lineRule="exact"/>
              <w:jc w:val="center"/>
              <w:rPr>
                <w:rFonts w:ascii="標楷體" w:eastAsia="標楷體" w:hAnsi="標楷體"/>
                <w:sz w:val="28"/>
                <w:szCs w:val="28"/>
              </w:rPr>
            </w:pPr>
            <w:r w:rsidRPr="00636E72">
              <w:rPr>
                <w:rFonts w:ascii="標楷體" w:eastAsia="標楷體" w:hAnsi="標楷體" w:hint="eastAsia"/>
                <w:sz w:val="28"/>
                <w:szCs w:val="28"/>
              </w:rPr>
              <w:t>案</w:t>
            </w:r>
          </w:p>
          <w:p w14:paraId="7F2BAE42" w14:textId="77777777" w:rsidR="00757C48" w:rsidRPr="00636E72" w:rsidRDefault="00757C48" w:rsidP="00757C48">
            <w:pPr>
              <w:spacing w:line="480" w:lineRule="exact"/>
              <w:jc w:val="center"/>
              <w:rPr>
                <w:rFonts w:ascii="標楷體" w:eastAsia="標楷體" w:hAnsi="標楷體"/>
                <w:sz w:val="28"/>
                <w:szCs w:val="28"/>
              </w:rPr>
            </w:pPr>
            <w:r w:rsidRPr="00636E72">
              <w:rPr>
                <w:rFonts w:ascii="標楷體" w:eastAsia="標楷體" w:hAnsi="標楷體" w:hint="eastAsia"/>
                <w:sz w:val="28"/>
                <w:szCs w:val="28"/>
              </w:rPr>
              <w:t>資</w:t>
            </w:r>
          </w:p>
          <w:p w14:paraId="6CB4E06E" w14:textId="49C92558" w:rsidR="00757C48" w:rsidRPr="00636E72" w:rsidRDefault="00757C48" w:rsidP="00757C48">
            <w:pPr>
              <w:spacing w:line="480" w:lineRule="exact"/>
              <w:ind w:left="113" w:right="113"/>
              <w:jc w:val="center"/>
              <w:rPr>
                <w:rFonts w:ascii="標楷體" w:eastAsia="標楷體" w:hAnsi="標楷體"/>
                <w:sz w:val="28"/>
                <w:szCs w:val="28"/>
              </w:rPr>
            </w:pPr>
            <w:r w:rsidRPr="00636E72">
              <w:rPr>
                <w:rFonts w:ascii="標楷體" w:eastAsia="標楷體" w:hAnsi="標楷體" w:hint="eastAsia"/>
                <w:sz w:val="28"/>
                <w:szCs w:val="28"/>
              </w:rPr>
              <w:t>料</w:t>
            </w:r>
          </w:p>
        </w:tc>
        <w:tc>
          <w:tcPr>
            <w:tcW w:w="980" w:type="pct"/>
            <w:vAlign w:val="center"/>
          </w:tcPr>
          <w:p w14:paraId="7212C3CF" w14:textId="3FB16726" w:rsidR="00757C48" w:rsidRPr="00636E72" w:rsidRDefault="00757C48" w:rsidP="00902CDC">
            <w:pPr>
              <w:spacing w:line="440" w:lineRule="exact"/>
              <w:rPr>
                <w:rFonts w:ascii="標楷體" w:eastAsia="標楷體" w:hAnsi="標楷體"/>
                <w:sz w:val="28"/>
                <w:szCs w:val="28"/>
              </w:rPr>
            </w:pPr>
            <w:r w:rsidRPr="00636E72">
              <w:rPr>
                <w:rFonts w:ascii="標楷體" w:eastAsia="標楷體" w:hAnsi="標楷體" w:hint="eastAsia"/>
                <w:sz w:val="28"/>
                <w:szCs w:val="28"/>
              </w:rPr>
              <w:t>研究說明</w:t>
            </w:r>
          </w:p>
        </w:tc>
        <w:tc>
          <w:tcPr>
            <w:tcW w:w="3335" w:type="pct"/>
            <w:vAlign w:val="center"/>
          </w:tcPr>
          <w:p w14:paraId="54EED31C" w14:textId="3AAACCE5" w:rsidR="00757C48" w:rsidRPr="00636E72" w:rsidRDefault="00F74386" w:rsidP="000033EF">
            <w:pPr>
              <w:spacing w:line="440" w:lineRule="exact"/>
              <w:jc w:val="both"/>
              <w:rPr>
                <w:rFonts w:ascii="標楷體" w:eastAsia="標楷體" w:hAnsi="標楷體"/>
                <w:sz w:val="28"/>
                <w:szCs w:val="28"/>
              </w:rPr>
            </w:pPr>
            <w:r w:rsidRPr="00636E72">
              <w:rPr>
                <w:rFonts w:ascii="標楷體" w:eastAsia="標楷體" w:hAnsi="標楷體" w:cs="標楷體" w:hint="eastAsia"/>
                <w:sz w:val="28"/>
                <w:szCs w:val="28"/>
              </w:rPr>
              <w:t>本案係依國防報告書國防國防自主政策，秉持「以自製為優先，向外採購時，應落實技術轉移，達成獨立自主之國防建設」原則，發展高張力鋼與鋁合金複合船體結構之新一代艦艇，海上戰損之緊急銲補用低熔點填料與製程之關鍵技術，以達支援建軍備戰目標。</w:t>
            </w:r>
          </w:p>
        </w:tc>
      </w:tr>
      <w:tr w:rsidR="00757C48" w:rsidRPr="00636E72" w14:paraId="52741354" w14:textId="77777777" w:rsidTr="0081762F">
        <w:trPr>
          <w:trHeight w:val="1343"/>
        </w:trPr>
        <w:tc>
          <w:tcPr>
            <w:tcW w:w="685" w:type="pct"/>
            <w:vMerge w:val="restart"/>
            <w:vAlign w:val="center"/>
          </w:tcPr>
          <w:p w14:paraId="5A5BB2B3" w14:textId="77777777" w:rsidR="00757C48" w:rsidRPr="00636E72" w:rsidRDefault="00757C48" w:rsidP="00757C48">
            <w:pPr>
              <w:spacing w:line="480" w:lineRule="exact"/>
              <w:jc w:val="center"/>
              <w:rPr>
                <w:rFonts w:ascii="標楷體" w:eastAsia="標楷體" w:hAnsi="標楷體"/>
                <w:sz w:val="28"/>
                <w:szCs w:val="28"/>
              </w:rPr>
            </w:pPr>
            <w:r w:rsidRPr="00636E72">
              <w:rPr>
                <w:rFonts w:ascii="標楷體" w:eastAsia="標楷體" w:hAnsi="標楷體" w:hint="eastAsia"/>
                <w:sz w:val="28"/>
                <w:szCs w:val="28"/>
              </w:rPr>
              <w:t>預</w:t>
            </w:r>
          </w:p>
          <w:p w14:paraId="0AE35CB7" w14:textId="77777777" w:rsidR="00757C48" w:rsidRPr="00636E72" w:rsidRDefault="00757C48" w:rsidP="00757C48">
            <w:pPr>
              <w:spacing w:line="480" w:lineRule="exact"/>
              <w:jc w:val="center"/>
              <w:rPr>
                <w:rFonts w:ascii="標楷體" w:eastAsia="標楷體" w:hAnsi="標楷體"/>
                <w:sz w:val="28"/>
                <w:szCs w:val="28"/>
              </w:rPr>
            </w:pPr>
            <w:r w:rsidRPr="00636E72">
              <w:rPr>
                <w:rFonts w:ascii="標楷體" w:eastAsia="標楷體" w:hAnsi="標楷體" w:hint="eastAsia"/>
                <w:sz w:val="28"/>
                <w:szCs w:val="28"/>
              </w:rPr>
              <w:t>告</w:t>
            </w:r>
          </w:p>
          <w:p w14:paraId="4F688A3B" w14:textId="77777777" w:rsidR="00757C48" w:rsidRPr="00636E72" w:rsidRDefault="00757C48" w:rsidP="00757C48">
            <w:pPr>
              <w:spacing w:line="480" w:lineRule="exact"/>
              <w:jc w:val="center"/>
              <w:rPr>
                <w:rFonts w:ascii="標楷體" w:eastAsia="標楷體" w:hAnsi="標楷體"/>
                <w:sz w:val="28"/>
                <w:szCs w:val="28"/>
              </w:rPr>
            </w:pPr>
            <w:r w:rsidRPr="00636E72">
              <w:rPr>
                <w:rFonts w:ascii="標楷體" w:eastAsia="標楷體" w:hAnsi="標楷體" w:hint="eastAsia"/>
                <w:sz w:val="28"/>
                <w:szCs w:val="28"/>
              </w:rPr>
              <w:t>資</w:t>
            </w:r>
          </w:p>
          <w:p w14:paraId="67D83A2C" w14:textId="788BEAA6" w:rsidR="00757C48" w:rsidRPr="00636E72" w:rsidRDefault="00757C48" w:rsidP="00757C48">
            <w:pPr>
              <w:spacing w:line="480" w:lineRule="exact"/>
              <w:ind w:left="113" w:right="113"/>
              <w:jc w:val="center"/>
              <w:rPr>
                <w:rFonts w:ascii="標楷體" w:eastAsia="標楷體" w:hAnsi="標楷體"/>
                <w:sz w:val="28"/>
                <w:szCs w:val="28"/>
              </w:rPr>
            </w:pPr>
            <w:r w:rsidRPr="00636E72">
              <w:rPr>
                <w:rFonts w:ascii="標楷體" w:eastAsia="標楷體" w:hAnsi="標楷體" w:hint="eastAsia"/>
                <w:sz w:val="28"/>
                <w:szCs w:val="28"/>
              </w:rPr>
              <w:t>料</w:t>
            </w:r>
          </w:p>
        </w:tc>
        <w:tc>
          <w:tcPr>
            <w:tcW w:w="980" w:type="pct"/>
            <w:vAlign w:val="center"/>
          </w:tcPr>
          <w:p w14:paraId="036C058D" w14:textId="77777777" w:rsidR="00757C48" w:rsidRPr="00636E72" w:rsidRDefault="00757C48" w:rsidP="00902CDC">
            <w:pPr>
              <w:spacing w:line="480" w:lineRule="exact"/>
              <w:rPr>
                <w:rFonts w:ascii="標楷體" w:eastAsia="標楷體" w:hAnsi="標楷體"/>
                <w:sz w:val="28"/>
                <w:szCs w:val="28"/>
              </w:rPr>
            </w:pPr>
            <w:r w:rsidRPr="00636E72">
              <w:rPr>
                <w:rFonts w:ascii="標楷體" w:eastAsia="標楷體" w:hAnsi="標楷體" w:hint="eastAsia"/>
                <w:sz w:val="28"/>
                <w:szCs w:val="28"/>
              </w:rPr>
              <w:t>委託研究</w:t>
            </w:r>
          </w:p>
          <w:p w14:paraId="6D3C925B" w14:textId="621DAD0A" w:rsidR="00757C48" w:rsidRPr="00636E72" w:rsidRDefault="00757C48" w:rsidP="00902CDC">
            <w:pPr>
              <w:spacing w:line="440" w:lineRule="exact"/>
              <w:rPr>
                <w:rFonts w:ascii="標楷體" w:eastAsia="標楷體" w:hAnsi="標楷體"/>
                <w:sz w:val="28"/>
                <w:szCs w:val="28"/>
              </w:rPr>
            </w:pPr>
            <w:r w:rsidRPr="00636E72">
              <w:rPr>
                <w:rFonts w:ascii="標楷體" w:eastAsia="標楷體" w:hAnsi="標楷體" w:hint="eastAsia"/>
                <w:sz w:val="28"/>
                <w:szCs w:val="28"/>
              </w:rPr>
              <w:t>契約書</w:t>
            </w:r>
          </w:p>
        </w:tc>
        <w:tc>
          <w:tcPr>
            <w:tcW w:w="3335" w:type="pct"/>
            <w:vAlign w:val="center"/>
          </w:tcPr>
          <w:p w14:paraId="47C7AE3C" w14:textId="77777777" w:rsidR="00757C48" w:rsidRPr="00636E72" w:rsidRDefault="00757C48" w:rsidP="00757C48">
            <w:pPr>
              <w:spacing w:line="440" w:lineRule="exact"/>
              <w:rPr>
                <w:rFonts w:ascii="標楷體" w:eastAsia="標楷體" w:hAnsi="標楷體"/>
                <w:sz w:val="28"/>
                <w:szCs w:val="28"/>
              </w:rPr>
            </w:pPr>
            <w:r w:rsidRPr="00636E72">
              <w:rPr>
                <w:rFonts w:ascii="標楷體" w:eastAsia="標楷體" w:hAnsi="標楷體" w:hint="eastAsia"/>
                <w:sz w:val="28"/>
                <w:szCs w:val="28"/>
              </w:rPr>
              <w:t>如「財團法人國防工業發展基金會委託研究實施計畫」所列。</w:t>
            </w:r>
          </w:p>
        </w:tc>
      </w:tr>
      <w:tr w:rsidR="00757C48" w:rsidRPr="00636E72" w14:paraId="12F625E0" w14:textId="77777777" w:rsidTr="0081762F">
        <w:tc>
          <w:tcPr>
            <w:tcW w:w="685" w:type="pct"/>
            <w:vMerge/>
            <w:vAlign w:val="center"/>
          </w:tcPr>
          <w:p w14:paraId="4A166E0F" w14:textId="77777777" w:rsidR="00757C48" w:rsidRPr="00636E72" w:rsidRDefault="00757C48" w:rsidP="00757C48">
            <w:pPr>
              <w:spacing w:line="480" w:lineRule="exact"/>
              <w:jc w:val="center"/>
              <w:rPr>
                <w:rFonts w:ascii="標楷體" w:eastAsia="標楷體" w:hAnsi="標楷體"/>
                <w:sz w:val="28"/>
                <w:szCs w:val="28"/>
              </w:rPr>
            </w:pPr>
          </w:p>
        </w:tc>
        <w:tc>
          <w:tcPr>
            <w:tcW w:w="980" w:type="pct"/>
            <w:vAlign w:val="center"/>
          </w:tcPr>
          <w:p w14:paraId="5989088B" w14:textId="18F256B4" w:rsidR="00757C48" w:rsidRPr="00636E72" w:rsidRDefault="00757C48" w:rsidP="00902CDC">
            <w:pPr>
              <w:spacing w:line="440" w:lineRule="exact"/>
              <w:rPr>
                <w:rFonts w:ascii="標楷體" w:eastAsia="標楷體" w:hAnsi="標楷體"/>
                <w:sz w:val="28"/>
                <w:szCs w:val="28"/>
              </w:rPr>
            </w:pPr>
            <w:r w:rsidRPr="00636E72">
              <w:rPr>
                <w:rFonts w:ascii="標楷體" w:eastAsia="標楷體" w:hAnsi="標楷體" w:hint="eastAsia"/>
                <w:sz w:val="28"/>
                <w:szCs w:val="28"/>
              </w:rPr>
              <w:t>研究計畫書</w:t>
            </w:r>
          </w:p>
        </w:tc>
        <w:tc>
          <w:tcPr>
            <w:tcW w:w="3335" w:type="pct"/>
            <w:vAlign w:val="center"/>
          </w:tcPr>
          <w:p w14:paraId="7919A731" w14:textId="356C0C3D" w:rsidR="00757C48" w:rsidRPr="00636E72" w:rsidRDefault="00902CDC" w:rsidP="00902CDC">
            <w:pPr>
              <w:snapToGrid w:val="0"/>
              <w:spacing w:line="400" w:lineRule="exact"/>
              <w:ind w:left="560" w:hangingChars="200" w:hanging="560"/>
              <w:jc w:val="both"/>
              <w:rPr>
                <w:rFonts w:ascii="標楷體" w:eastAsia="標楷體" w:hAnsi="標楷體"/>
                <w:sz w:val="28"/>
                <w:szCs w:val="28"/>
              </w:rPr>
            </w:pPr>
            <w:r w:rsidRPr="00636E72">
              <w:rPr>
                <w:rFonts w:ascii="標楷體" w:eastAsia="標楷體" w:hAnsi="標楷體" w:hint="eastAsia"/>
                <w:sz w:val="28"/>
                <w:szCs w:val="28"/>
              </w:rPr>
              <w:t>一、</w:t>
            </w:r>
            <w:r w:rsidR="00757C48" w:rsidRPr="00636E72">
              <w:rPr>
                <w:rFonts w:ascii="標楷體" w:eastAsia="標楷體" w:hAnsi="標楷體"/>
                <w:sz w:val="28"/>
                <w:szCs w:val="28"/>
              </w:rPr>
              <w:t>請有意願承攬研究之</w:t>
            </w:r>
            <w:r w:rsidR="00757C48" w:rsidRPr="00636E72">
              <w:rPr>
                <w:rFonts w:ascii="標楷體" w:eastAsia="標楷體" w:hAnsi="標楷體" w:hint="eastAsia"/>
                <w:sz w:val="28"/>
                <w:szCs w:val="28"/>
              </w:rPr>
              <w:t>法人</w:t>
            </w:r>
            <w:r w:rsidR="00757C48" w:rsidRPr="00636E72">
              <w:rPr>
                <w:rFonts w:ascii="標楷體" w:eastAsia="標楷體" w:hAnsi="標楷體"/>
                <w:sz w:val="28"/>
                <w:szCs w:val="28"/>
              </w:rPr>
              <w:t>機關、學校</w:t>
            </w:r>
            <w:r w:rsidR="008241ED" w:rsidRPr="00636E72">
              <w:rPr>
                <w:rFonts w:ascii="標楷體" w:eastAsia="標楷體" w:hAnsi="標楷體" w:hint="eastAsia"/>
                <w:sz w:val="28"/>
                <w:szCs w:val="28"/>
              </w:rPr>
              <w:t>等</w:t>
            </w:r>
            <w:r w:rsidR="00757C48" w:rsidRPr="00636E72">
              <w:rPr>
                <w:rFonts w:ascii="標楷體" w:eastAsia="標楷體" w:hAnsi="標楷體"/>
                <w:sz w:val="28"/>
                <w:szCs w:val="28"/>
              </w:rPr>
              <w:t>，依國防工業發展基金會委託研究實施計畫研擬「研究計畫書」，其內容包含計畫項目、研究人員、預期研究內容、各期預期研究成果、研究時程、計畫進度表、費用需求表、預算科目等，以書面資料(乙式9份)密封後於112年</w:t>
            </w:r>
            <w:r w:rsidR="00F35A29" w:rsidRPr="00636E72">
              <w:rPr>
                <w:rFonts w:ascii="標楷體" w:eastAsia="標楷體" w:hAnsi="標楷體" w:hint="eastAsia"/>
                <w:sz w:val="28"/>
                <w:szCs w:val="28"/>
              </w:rPr>
              <w:t>3</w:t>
            </w:r>
            <w:r w:rsidR="00757C48" w:rsidRPr="00636E72">
              <w:rPr>
                <w:rFonts w:ascii="標楷體" w:eastAsia="標楷體" w:hAnsi="標楷體"/>
                <w:sz w:val="28"/>
                <w:szCs w:val="28"/>
              </w:rPr>
              <w:t>月</w:t>
            </w:r>
            <w:r w:rsidR="00F35A29" w:rsidRPr="00636E72">
              <w:rPr>
                <w:rFonts w:ascii="標楷體" w:eastAsia="標楷體" w:hAnsi="標楷體" w:hint="eastAsia"/>
                <w:sz w:val="28"/>
                <w:szCs w:val="28"/>
              </w:rPr>
              <w:t>20</w:t>
            </w:r>
            <w:r w:rsidR="00757C48" w:rsidRPr="00636E72">
              <w:rPr>
                <w:rFonts w:ascii="標楷體" w:eastAsia="標楷體" w:hAnsi="標楷體"/>
                <w:sz w:val="28"/>
                <w:szCs w:val="28"/>
              </w:rPr>
              <w:t>日前寄達海軍保修指揮部。</w:t>
            </w:r>
          </w:p>
          <w:p w14:paraId="682FF5D0" w14:textId="1B2402CD" w:rsidR="00757C48" w:rsidRPr="00636E72" w:rsidRDefault="00757C48" w:rsidP="00983BC7">
            <w:pPr>
              <w:snapToGrid w:val="0"/>
              <w:spacing w:line="400" w:lineRule="exact"/>
              <w:ind w:left="560" w:hangingChars="200" w:hanging="560"/>
              <w:jc w:val="both"/>
              <w:rPr>
                <w:rFonts w:ascii="標楷體" w:eastAsia="標楷體" w:hAnsi="標楷體"/>
                <w:sz w:val="28"/>
                <w:szCs w:val="28"/>
              </w:rPr>
            </w:pPr>
            <w:r w:rsidRPr="00636E72">
              <w:rPr>
                <w:rFonts w:ascii="標楷體" w:eastAsia="標楷體" w:hAnsi="標楷體"/>
                <w:sz w:val="28"/>
                <w:szCs w:val="28"/>
              </w:rPr>
              <w:t>二</w:t>
            </w:r>
            <w:r w:rsidR="00902CDC" w:rsidRPr="00636E72">
              <w:rPr>
                <w:rFonts w:ascii="標楷體" w:eastAsia="標楷體" w:hAnsi="標楷體" w:hint="eastAsia"/>
                <w:sz w:val="28"/>
                <w:szCs w:val="28"/>
              </w:rPr>
              <w:t>、</w:t>
            </w:r>
            <w:r w:rsidRPr="00636E72">
              <w:rPr>
                <w:rFonts w:ascii="標楷體" w:eastAsia="標楷體" w:hAnsi="標楷體"/>
                <w:sz w:val="28"/>
                <w:szCs w:val="28"/>
              </w:rPr>
              <w:t>另製作簡報說明資料(15~20分鐘；書面資料乙式9份)及光碟乙份，併研究計畫書寄送。</w:t>
            </w:r>
          </w:p>
        </w:tc>
      </w:tr>
      <w:tr w:rsidR="00757C48" w:rsidRPr="00636E72" w14:paraId="1A969A74" w14:textId="77777777" w:rsidTr="0081762F">
        <w:tc>
          <w:tcPr>
            <w:tcW w:w="685" w:type="pct"/>
            <w:vMerge/>
            <w:vAlign w:val="center"/>
          </w:tcPr>
          <w:p w14:paraId="0817B8C7" w14:textId="77777777" w:rsidR="00757C48" w:rsidRPr="00636E72" w:rsidRDefault="00757C48" w:rsidP="00757C48">
            <w:pPr>
              <w:spacing w:line="480" w:lineRule="exact"/>
              <w:jc w:val="center"/>
              <w:rPr>
                <w:rFonts w:ascii="標楷體" w:eastAsia="標楷體" w:hAnsi="標楷體"/>
                <w:sz w:val="28"/>
                <w:szCs w:val="28"/>
              </w:rPr>
            </w:pPr>
          </w:p>
        </w:tc>
        <w:tc>
          <w:tcPr>
            <w:tcW w:w="980" w:type="pct"/>
            <w:vAlign w:val="center"/>
          </w:tcPr>
          <w:p w14:paraId="111858D4" w14:textId="09A60D00" w:rsidR="00757C48" w:rsidRPr="00636E72" w:rsidRDefault="00757C48" w:rsidP="00902CDC">
            <w:pPr>
              <w:spacing w:line="440" w:lineRule="exact"/>
              <w:rPr>
                <w:rFonts w:ascii="標楷體" w:eastAsia="標楷體" w:hAnsi="標楷體"/>
                <w:sz w:val="28"/>
                <w:szCs w:val="28"/>
              </w:rPr>
            </w:pPr>
            <w:r w:rsidRPr="00636E72">
              <w:rPr>
                <w:rFonts w:ascii="標楷體" w:eastAsia="標楷體" w:hAnsi="標楷體" w:hint="eastAsia"/>
                <w:sz w:val="28"/>
                <w:szCs w:val="28"/>
              </w:rPr>
              <w:t>計畫主持人及共同主持人之資格</w:t>
            </w:r>
          </w:p>
        </w:tc>
        <w:tc>
          <w:tcPr>
            <w:tcW w:w="3335" w:type="pct"/>
            <w:vAlign w:val="center"/>
          </w:tcPr>
          <w:p w14:paraId="6E1468C5" w14:textId="72B1B9D6" w:rsidR="00757C48" w:rsidRPr="00636E72" w:rsidRDefault="00757C48" w:rsidP="000033EF">
            <w:pPr>
              <w:snapToGrid w:val="0"/>
              <w:spacing w:line="400" w:lineRule="exact"/>
              <w:ind w:left="560" w:hangingChars="200" w:hanging="560"/>
              <w:jc w:val="both"/>
              <w:rPr>
                <w:rFonts w:ascii="標楷體" w:eastAsia="標楷體" w:hAnsi="標楷體"/>
                <w:sz w:val="28"/>
                <w:szCs w:val="28"/>
              </w:rPr>
            </w:pPr>
            <w:r w:rsidRPr="00636E72">
              <w:rPr>
                <w:rFonts w:ascii="標楷體" w:eastAsia="標楷體" w:hAnsi="標楷體"/>
                <w:sz w:val="28"/>
                <w:szCs w:val="28"/>
              </w:rPr>
              <w:t>一</w:t>
            </w:r>
            <w:r w:rsidR="00902CDC" w:rsidRPr="00636E72">
              <w:rPr>
                <w:rFonts w:ascii="標楷體" w:eastAsia="標楷體" w:hAnsi="標楷體" w:hint="eastAsia"/>
                <w:sz w:val="28"/>
                <w:szCs w:val="28"/>
              </w:rPr>
              <w:t>、</w:t>
            </w:r>
            <w:r w:rsidRPr="00636E72">
              <w:rPr>
                <w:rFonts w:ascii="標楷體" w:eastAsia="標楷體" w:hAnsi="標楷體"/>
                <w:sz w:val="28"/>
                <w:szCs w:val="28"/>
              </w:rPr>
              <w:t>具有大學教授</w:t>
            </w:r>
            <w:r w:rsidRPr="00636E72">
              <w:rPr>
                <w:rFonts w:ascii="標楷體" w:eastAsia="標楷體" w:hAnsi="標楷體" w:hint="eastAsia"/>
                <w:sz w:val="28"/>
                <w:szCs w:val="28"/>
              </w:rPr>
              <w:t>(含)</w:t>
            </w:r>
            <w:r w:rsidRPr="00636E72">
              <w:rPr>
                <w:rFonts w:ascii="標楷體" w:eastAsia="標楷體" w:hAnsi="標楷體"/>
                <w:sz w:val="28"/>
                <w:szCs w:val="28"/>
              </w:rPr>
              <w:t>以上資格。</w:t>
            </w:r>
          </w:p>
          <w:p w14:paraId="276916F2" w14:textId="37B224A1" w:rsidR="00902CDC" w:rsidRPr="00636E72" w:rsidRDefault="00757C48" w:rsidP="000033EF">
            <w:pPr>
              <w:wordWrap w:val="0"/>
              <w:snapToGrid w:val="0"/>
              <w:spacing w:line="400" w:lineRule="exact"/>
              <w:ind w:left="560" w:hangingChars="200" w:hanging="560"/>
              <w:jc w:val="both"/>
              <w:rPr>
                <w:rFonts w:ascii="標楷體" w:eastAsia="標楷體" w:hAnsi="標楷體"/>
                <w:sz w:val="28"/>
                <w:szCs w:val="28"/>
              </w:rPr>
            </w:pPr>
            <w:r w:rsidRPr="00636E72">
              <w:rPr>
                <w:rFonts w:ascii="標楷體" w:eastAsia="標楷體" w:hAnsi="標楷體"/>
                <w:sz w:val="28"/>
                <w:szCs w:val="28"/>
              </w:rPr>
              <w:t>二</w:t>
            </w:r>
            <w:r w:rsidR="00902CDC" w:rsidRPr="00636E72">
              <w:rPr>
                <w:rFonts w:ascii="標楷體" w:eastAsia="標楷體" w:hAnsi="標楷體" w:hint="eastAsia"/>
                <w:sz w:val="28"/>
                <w:szCs w:val="28"/>
              </w:rPr>
              <w:t>、</w:t>
            </w:r>
            <w:r w:rsidRPr="00636E72">
              <w:rPr>
                <w:rFonts w:ascii="標楷體" w:eastAsia="標楷體" w:hAnsi="標楷體" w:hint="eastAsia"/>
                <w:sz w:val="28"/>
                <w:szCs w:val="28"/>
              </w:rPr>
              <w:t>主持人應</w:t>
            </w:r>
            <w:r w:rsidRPr="00636E72">
              <w:rPr>
                <w:rFonts w:ascii="標楷體" w:eastAsia="標楷體" w:hAnsi="標楷體"/>
                <w:sz w:val="28"/>
                <w:szCs w:val="28"/>
              </w:rPr>
              <w:t>具備</w:t>
            </w:r>
            <w:r w:rsidRPr="00636E72">
              <w:rPr>
                <w:rFonts w:ascii="標楷體" w:eastAsia="標楷體" w:hAnsi="標楷體" w:hint="eastAsia"/>
                <w:sz w:val="28"/>
                <w:szCs w:val="28"/>
              </w:rPr>
              <w:t>1</w:t>
            </w:r>
            <w:r w:rsidRPr="00636E72">
              <w:rPr>
                <w:rFonts w:ascii="標楷體" w:eastAsia="標楷體" w:hAnsi="標楷體"/>
                <w:sz w:val="28"/>
                <w:szCs w:val="28"/>
              </w:rPr>
              <w:t>0</w:t>
            </w:r>
            <w:r w:rsidRPr="00636E72">
              <w:rPr>
                <w:rFonts w:ascii="標楷體" w:eastAsia="標楷體" w:hAnsi="標楷體" w:hint="eastAsia"/>
                <w:sz w:val="28"/>
                <w:szCs w:val="28"/>
              </w:rPr>
              <w:t>年以上金屬冶煉、材料接合、殘留應力消除與檢測、金屬材料開發、</w:t>
            </w:r>
            <w:r w:rsidRPr="00636E72">
              <w:rPr>
                <w:rFonts w:ascii="標楷體" w:eastAsia="標楷體" w:hAnsi="標楷體"/>
                <w:sz w:val="28"/>
                <w:szCs w:val="28"/>
              </w:rPr>
              <w:t>跨領域整合</w:t>
            </w:r>
            <w:r w:rsidRPr="00636E72">
              <w:rPr>
                <w:rFonts w:ascii="標楷體" w:eastAsia="標楷體" w:hAnsi="標楷體" w:hint="eastAsia"/>
                <w:sz w:val="28"/>
                <w:szCs w:val="28"/>
              </w:rPr>
              <w:t>之研究與技術，並曾主持參與艦用鋼材之國防科技研究</w:t>
            </w:r>
            <w:r w:rsidRPr="00636E72">
              <w:rPr>
                <w:rFonts w:ascii="標楷體" w:eastAsia="標楷體" w:hAnsi="標楷體"/>
                <w:sz w:val="28"/>
                <w:szCs w:val="28"/>
              </w:rPr>
              <w:t>，有具體成果與著作</w:t>
            </w:r>
            <w:r w:rsidRPr="00636E72">
              <w:rPr>
                <w:rFonts w:ascii="標楷體" w:eastAsia="標楷體" w:hAnsi="標楷體" w:hint="eastAsia"/>
                <w:sz w:val="28"/>
                <w:szCs w:val="28"/>
              </w:rPr>
              <w:t>。</w:t>
            </w:r>
          </w:p>
          <w:p w14:paraId="609B4B23" w14:textId="001F5D8E" w:rsidR="00757C48" w:rsidRPr="00636E72" w:rsidRDefault="00902CDC" w:rsidP="000033EF">
            <w:pPr>
              <w:wordWrap w:val="0"/>
              <w:snapToGrid w:val="0"/>
              <w:spacing w:line="400" w:lineRule="exact"/>
              <w:ind w:left="560" w:hangingChars="200" w:hanging="560"/>
              <w:jc w:val="both"/>
              <w:rPr>
                <w:rFonts w:ascii="標楷體" w:eastAsia="標楷體" w:hAnsi="標楷體"/>
                <w:sz w:val="28"/>
                <w:szCs w:val="28"/>
              </w:rPr>
            </w:pPr>
            <w:r w:rsidRPr="00636E72">
              <w:rPr>
                <w:rFonts w:ascii="標楷體" w:eastAsia="標楷體" w:hAnsi="標楷體" w:hint="eastAsia"/>
                <w:sz w:val="28"/>
                <w:szCs w:val="28"/>
              </w:rPr>
              <w:t>三、</w:t>
            </w:r>
            <w:r w:rsidR="00757C48" w:rsidRPr="00636E72">
              <w:rPr>
                <w:rFonts w:ascii="標楷體" w:eastAsia="標楷體" w:hAnsi="標楷體" w:hint="eastAsia"/>
                <w:sz w:val="28"/>
                <w:szCs w:val="28"/>
              </w:rPr>
              <w:t>共同主持人應</w:t>
            </w:r>
            <w:r w:rsidR="00757C48" w:rsidRPr="00636E72">
              <w:rPr>
                <w:rFonts w:ascii="標楷體" w:eastAsia="標楷體" w:hAnsi="標楷體"/>
                <w:sz w:val="28"/>
                <w:szCs w:val="28"/>
              </w:rPr>
              <w:t>具備</w:t>
            </w:r>
            <w:r w:rsidR="00757C48" w:rsidRPr="00636E72">
              <w:rPr>
                <w:rFonts w:ascii="標楷體" w:eastAsia="標楷體" w:hAnsi="標楷體" w:hint="eastAsia"/>
                <w:sz w:val="28"/>
                <w:szCs w:val="28"/>
              </w:rPr>
              <w:t>1</w:t>
            </w:r>
            <w:r w:rsidR="00757C48" w:rsidRPr="00636E72">
              <w:rPr>
                <w:rFonts w:ascii="標楷體" w:eastAsia="標楷體" w:hAnsi="標楷體"/>
                <w:sz w:val="28"/>
                <w:szCs w:val="28"/>
              </w:rPr>
              <w:t>0</w:t>
            </w:r>
            <w:r w:rsidR="00757C48" w:rsidRPr="00636E72">
              <w:rPr>
                <w:rFonts w:ascii="標楷體" w:eastAsia="標楷體" w:hAnsi="標楷體" w:hint="eastAsia"/>
                <w:sz w:val="28"/>
                <w:szCs w:val="28"/>
              </w:rPr>
              <w:t>年以上智動化產線設計</w:t>
            </w:r>
            <w:r w:rsidR="000033EF" w:rsidRPr="00636E72">
              <w:rPr>
                <w:rFonts w:ascii="標楷體" w:eastAsia="標楷體" w:hAnsi="標楷體" w:hint="eastAsia"/>
                <w:sz w:val="28"/>
                <w:szCs w:val="28"/>
              </w:rPr>
              <w:t>、</w:t>
            </w:r>
            <w:r w:rsidR="00757C48" w:rsidRPr="00636E72">
              <w:rPr>
                <w:rFonts w:ascii="標楷體" w:eastAsia="標楷體" w:hAnsi="標楷體" w:hint="eastAsia"/>
                <w:sz w:val="28"/>
                <w:szCs w:val="28"/>
              </w:rPr>
              <w:t>機器人或機器手臂等相關載具開發與設計跨領域系統整合及曾參與國防科技研究</w:t>
            </w:r>
            <w:r w:rsidR="00757C48" w:rsidRPr="00636E72">
              <w:rPr>
                <w:rFonts w:ascii="標楷體" w:eastAsia="標楷體" w:hAnsi="標楷體"/>
                <w:sz w:val="28"/>
                <w:szCs w:val="28"/>
              </w:rPr>
              <w:t>，有具體成</w:t>
            </w:r>
            <w:r w:rsidR="00757C48" w:rsidRPr="00636E72">
              <w:rPr>
                <w:rFonts w:ascii="標楷體" w:eastAsia="標楷體" w:hAnsi="標楷體"/>
                <w:sz w:val="28"/>
                <w:szCs w:val="28"/>
              </w:rPr>
              <w:lastRenderedPageBreak/>
              <w:t>果與著作</w:t>
            </w:r>
            <w:r w:rsidR="00757C48" w:rsidRPr="00636E72">
              <w:rPr>
                <w:rFonts w:ascii="標楷體" w:eastAsia="標楷體" w:hAnsi="標楷體" w:hint="eastAsia"/>
                <w:sz w:val="28"/>
                <w:szCs w:val="28"/>
              </w:rPr>
              <w:t>。</w:t>
            </w:r>
          </w:p>
          <w:p w14:paraId="409E790C" w14:textId="232B4E00" w:rsidR="00757C48" w:rsidRPr="00636E72" w:rsidRDefault="00902CDC" w:rsidP="00983BC7">
            <w:pPr>
              <w:wordWrap w:val="0"/>
              <w:snapToGrid w:val="0"/>
              <w:spacing w:line="400" w:lineRule="exact"/>
              <w:ind w:left="560" w:hangingChars="200" w:hanging="560"/>
              <w:jc w:val="both"/>
              <w:rPr>
                <w:rFonts w:ascii="標楷體" w:eastAsia="標楷體" w:hAnsi="標楷體"/>
                <w:sz w:val="28"/>
                <w:szCs w:val="28"/>
              </w:rPr>
            </w:pPr>
            <w:r w:rsidRPr="00636E72">
              <w:rPr>
                <w:rFonts w:ascii="標楷體" w:eastAsia="標楷體" w:hAnsi="標楷體" w:hint="eastAsia"/>
                <w:sz w:val="28"/>
                <w:szCs w:val="28"/>
              </w:rPr>
              <w:t>四、</w:t>
            </w:r>
            <w:r w:rsidR="00757C48" w:rsidRPr="00636E72">
              <w:rPr>
                <w:rFonts w:ascii="標楷體" w:eastAsia="標楷體" w:hAnsi="標楷體"/>
                <w:sz w:val="28"/>
                <w:szCs w:val="28"/>
              </w:rPr>
              <w:t>研究項目以遴選具備</w:t>
            </w:r>
            <w:r w:rsidR="00757C48" w:rsidRPr="00636E72">
              <w:rPr>
                <w:rFonts w:ascii="標楷體" w:eastAsia="標楷體" w:hAnsi="標楷體" w:hint="eastAsia"/>
                <w:sz w:val="28"/>
                <w:szCs w:val="28"/>
              </w:rPr>
              <w:t>與艦艇、裝甲戰車等國防武器系統</w:t>
            </w:r>
            <w:r w:rsidR="00757C48" w:rsidRPr="00636E72">
              <w:rPr>
                <w:rFonts w:ascii="標楷體" w:eastAsia="標楷體" w:hAnsi="標楷體"/>
                <w:sz w:val="28"/>
                <w:szCs w:val="28"/>
              </w:rPr>
              <w:t>相關</w:t>
            </w:r>
            <w:r w:rsidR="00757C48" w:rsidRPr="00636E72">
              <w:rPr>
                <w:rFonts w:ascii="標楷體" w:eastAsia="標楷體" w:hAnsi="標楷體" w:hint="eastAsia"/>
                <w:sz w:val="28"/>
                <w:szCs w:val="28"/>
              </w:rPr>
              <w:t>載具之鋼板金屬冶煉、材料接合、殘留應力消除與檢測、金屬材料開發、異種材料銲接、實體應力分析與同步振動焊接技術與金屬材料為結構組織分析之</w:t>
            </w:r>
            <w:r w:rsidR="00757C48" w:rsidRPr="00636E72">
              <w:rPr>
                <w:rFonts w:ascii="標楷體" w:eastAsia="標楷體" w:hAnsi="標楷體"/>
                <w:sz w:val="28"/>
                <w:szCs w:val="28"/>
              </w:rPr>
              <w:t>專業領域專長，或專項研究已具實際成果者為優先</w:t>
            </w:r>
            <w:r w:rsidR="00757C48" w:rsidRPr="00636E72">
              <w:rPr>
                <w:rFonts w:ascii="標楷體" w:eastAsia="標楷體" w:hAnsi="標楷體" w:hint="eastAsia"/>
                <w:sz w:val="28"/>
                <w:szCs w:val="28"/>
              </w:rPr>
              <w:t>。</w:t>
            </w:r>
          </w:p>
        </w:tc>
      </w:tr>
      <w:tr w:rsidR="00E13C4E" w:rsidRPr="00636E72" w14:paraId="306E7A28" w14:textId="77777777" w:rsidTr="0081762F">
        <w:trPr>
          <w:trHeight w:val="1367"/>
        </w:trPr>
        <w:tc>
          <w:tcPr>
            <w:tcW w:w="685" w:type="pct"/>
            <w:vMerge/>
            <w:vAlign w:val="center"/>
          </w:tcPr>
          <w:p w14:paraId="1EB0067F" w14:textId="77777777" w:rsidR="00E13C4E" w:rsidRPr="00636E72" w:rsidRDefault="00E13C4E" w:rsidP="001560A0">
            <w:pPr>
              <w:spacing w:line="480" w:lineRule="exact"/>
              <w:jc w:val="center"/>
              <w:rPr>
                <w:rFonts w:ascii="標楷體" w:eastAsia="標楷體" w:hAnsi="標楷體"/>
                <w:sz w:val="28"/>
                <w:szCs w:val="28"/>
              </w:rPr>
            </w:pPr>
          </w:p>
        </w:tc>
        <w:tc>
          <w:tcPr>
            <w:tcW w:w="980" w:type="pct"/>
            <w:vAlign w:val="center"/>
          </w:tcPr>
          <w:p w14:paraId="61F5EC02" w14:textId="77777777" w:rsidR="00E13C4E" w:rsidRPr="00636E72" w:rsidRDefault="00E13C4E" w:rsidP="00902CDC">
            <w:pPr>
              <w:spacing w:line="440" w:lineRule="exact"/>
              <w:rPr>
                <w:rFonts w:ascii="標楷體" w:eastAsia="標楷體" w:hAnsi="標楷體"/>
                <w:sz w:val="28"/>
                <w:szCs w:val="28"/>
              </w:rPr>
            </w:pPr>
            <w:r w:rsidRPr="00636E72">
              <w:rPr>
                <w:rFonts w:ascii="標楷體" w:eastAsia="標楷體" w:hAnsi="標楷體" w:hint="eastAsia"/>
                <w:sz w:val="28"/>
                <w:szCs w:val="28"/>
              </w:rPr>
              <w:t>其他</w:t>
            </w:r>
          </w:p>
        </w:tc>
        <w:tc>
          <w:tcPr>
            <w:tcW w:w="3335" w:type="pct"/>
            <w:vAlign w:val="center"/>
          </w:tcPr>
          <w:p w14:paraId="326BF992" w14:textId="55E43ADC" w:rsidR="00E13C4E" w:rsidRPr="00636E72" w:rsidRDefault="00902CDC" w:rsidP="000033EF">
            <w:pPr>
              <w:snapToGrid w:val="0"/>
              <w:spacing w:line="400" w:lineRule="exact"/>
              <w:ind w:left="560" w:hangingChars="200" w:hanging="560"/>
              <w:jc w:val="both"/>
              <w:rPr>
                <w:rFonts w:ascii="標楷體" w:eastAsia="標楷體" w:hAnsi="標楷體"/>
                <w:sz w:val="28"/>
                <w:szCs w:val="28"/>
              </w:rPr>
            </w:pPr>
            <w:r w:rsidRPr="00636E72">
              <w:rPr>
                <w:rFonts w:ascii="標楷體" w:eastAsia="標楷體" w:hAnsi="標楷體" w:hint="eastAsia"/>
                <w:sz w:val="28"/>
                <w:szCs w:val="28"/>
              </w:rPr>
              <w:t>一、</w:t>
            </w:r>
            <w:r w:rsidR="00E13C4E" w:rsidRPr="00636E72">
              <w:rPr>
                <w:rFonts w:ascii="標楷體" w:eastAsia="標楷體" w:hAnsi="標楷體" w:hint="eastAsia"/>
                <w:sz w:val="28"/>
                <w:szCs w:val="28"/>
              </w:rPr>
              <w:t>海軍保修指揮部審查各研究單位資格符合後，於1</w:t>
            </w:r>
            <w:r w:rsidR="006F150B" w:rsidRPr="00636E72">
              <w:rPr>
                <w:rFonts w:ascii="標楷體" w:eastAsia="標楷體" w:hAnsi="標楷體" w:hint="eastAsia"/>
                <w:sz w:val="28"/>
                <w:szCs w:val="28"/>
              </w:rPr>
              <w:t>12</w:t>
            </w:r>
            <w:r w:rsidR="00E13C4E" w:rsidRPr="00636E72">
              <w:rPr>
                <w:rFonts w:ascii="標楷體" w:eastAsia="標楷體" w:hAnsi="標楷體" w:hint="eastAsia"/>
                <w:sz w:val="28"/>
                <w:szCs w:val="28"/>
              </w:rPr>
              <w:t>年</w:t>
            </w:r>
            <w:r w:rsidR="00F35A29" w:rsidRPr="00636E72">
              <w:rPr>
                <w:rFonts w:ascii="標楷體" w:eastAsia="標楷體" w:hAnsi="標楷體" w:hint="eastAsia"/>
                <w:sz w:val="28"/>
                <w:szCs w:val="28"/>
              </w:rPr>
              <w:t>3</w:t>
            </w:r>
            <w:r w:rsidR="00E13C4E" w:rsidRPr="00636E72">
              <w:rPr>
                <w:rFonts w:ascii="標楷體" w:eastAsia="標楷體" w:hAnsi="標楷體" w:hint="eastAsia"/>
                <w:sz w:val="28"/>
                <w:szCs w:val="28"/>
              </w:rPr>
              <w:t>月</w:t>
            </w:r>
            <w:r w:rsidR="00F35A29" w:rsidRPr="00636E72">
              <w:rPr>
                <w:rFonts w:ascii="標楷體" w:eastAsia="標楷體" w:hAnsi="標楷體" w:hint="eastAsia"/>
                <w:sz w:val="28"/>
                <w:szCs w:val="28"/>
              </w:rPr>
              <w:t>30</w:t>
            </w:r>
            <w:r w:rsidR="00E13C4E" w:rsidRPr="00636E72">
              <w:rPr>
                <w:rFonts w:ascii="標楷體" w:eastAsia="標楷體" w:hAnsi="標楷體" w:hint="eastAsia"/>
                <w:sz w:val="28"/>
                <w:szCs w:val="28"/>
              </w:rPr>
              <w:t>日(含)前通知配合評選期程實施簡報。</w:t>
            </w:r>
          </w:p>
          <w:p w14:paraId="73521EA4" w14:textId="627ABEA0" w:rsidR="00E13C4E" w:rsidRPr="00636E72" w:rsidRDefault="00902CDC" w:rsidP="000033EF">
            <w:pPr>
              <w:snapToGrid w:val="0"/>
              <w:spacing w:line="400" w:lineRule="exact"/>
              <w:ind w:left="560" w:hangingChars="200" w:hanging="560"/>
              <w:jc w:val="both"/>
              <w:rPr>
                <w:rFonts w:ascii="標楷體" w:eastAsia="標楷體" w:hAnsi="標楷體"/>
                <w:sz w:val="28"/>
                <w:szCs w:val="28"/>
              </w:rPr>
            </w:pPr>
            <w:r w:rsidRPr="00636E72">
              <w:rPr>
                <w:rFonts w:ascii="標楷體" w:eastAsia="標楷體" w:hAnsi="標楷體" w:hint="eastAsia"/>
                <w:sz w:val="28"/>
                <w:szCs w:val="28"/>
              </w:rPr>
              <w:t>二、</w:t>
            </w:r>
            <w:r w:rsidR="00E13C4E" w:rsidRPr="00636E72">
              <w:rPr>
                <w:rFonts w:ascii="標楷體" w:eastAsia="標楷體" w:hAnsi="標楷體" w:hint="eastAsia"/>
                <w:sz w:val="28"/>
                <w:szCs w:val="28"/>
              </w:rPr>
              <w:t>完成評選後於</w:t>
            </w:r>
            <w:r w:rsidR="006F150B" w:rsidRPr="00636E72">
              <w:rPr>
                <w:rFonts w:ascii="標楷體" w:eastAsia="標楷體" w:hAnsi="標楷體" w:hint="eastAsia"/>
                <w:sz w:val="28"/>
                <w:szCs w:val="28"/>
              </w:rPr>
              <w:t>112</w:t>
            </w:r>
            <w:r w:rsidR="00E13C4E" w:rsidRPr="00636E72">
              <w:rPr>
                <w:rFonts w:ascii="標楷體" w:eastAsia="標楷體" w:hAnsi="標楷體" w:hint="eastAsia"/>
                <w:sz w:val="28"/>
                <w:szCs w:val="28"/>
              </w:rPr>
              <w:t>年</w:t>
            </w:r>
            <w:r w:rsidR="00F35A29" w:rsidRPr="00636E72">
              <w:rPr>
                <w:rFonts w:ascii="標楷體" w:eastAsia="標楷體" w:hAnsi="標楷體" w:hint="eastAsia"/>
                <w:sz w:val="28"/>
                <w:szCs w:val="28"/>
              </w:rPr>
              <w:t>4</w:t>
            </w:r>
            <w:r w:rsidR="00E13C4E" w:rsidRPr="00636E72">
              <w:rPr>
                <w:rFonts w:ascii="標楷體" w:eastAsia="標楷體" w:hAnsi="標楷體" w:hint="eastAsia"/>
                <w:sz w:val="28"/>
                <w:szCs w:val="28"/>
              </w:rPr>
              <w:t>月</w:t>
            </w:r>
            <w:r w:rsidR="00F35A29" w:rsidRPr="00636E72">
              <w:rPr>
                <w:rFonts w:ascii="標楷體" w:eastAsia="標楷體" w:hAnsi="標楷體" w:hint="eastAsia"/>
                <w:sz w:val="28"/>
                <w:szCs w:val="28"/>
              </w:rPr>
              <w:t>中旬</w:t>
            </w:r>
            <w:r w:rsidR="00E13C4E" w:rsidRPr="00636E72">
              <w:rPr>
                <w:rFonts w:ascii="標楷體" w:eastAsia="標楷體" w:hAnsi="標楷體" w:hint="eastAsia"/>
                <w:sz w:val="28"/>
                <w:szCs w:val="28"/>
              </w:rPr>
              <w:t>前通知(書面或電話)執行單位辦理簽約作業。</w:t>
            </w:r>
          </w:p>
        </w:tc>
      </w:tr>
    </w:tbl>
    <w:p w14:paraId="19511EAF" w14:textId="77777777" w:rsidR="00E13C4E" w:rsidRPr="00636E72" w:rsidRDefault="00E13C4E" w:rsidP="00E13C4E">
      <w:pPr>
        <w:rPr>
          <w:rFonts w:ascii="標楷體" w:eastAsia="標楷體" w:hAnsi="標楷體"/>
          <w:sz w:val="28"/>
          <w:szCs w:val="28"/>
        </w:rPr>
      </w:pPr>
    </w:p>
    <w:p w14:paraId="5812E45B" w14:textId="77777777" w:rsidR="00E13C4E" w:rsidRPr="00636E72" w:rsidRDefault="00E13C4E" w:rsidP="00E13C4E">
      <w:pPr>
        <w:jc w:val="right"/>
        <w:rPr>
          <w:rFonts w:ascii="標楷體" w:eastAsia="標楷體" w:hAnsi="標楷體"/>
          <w:sz w:val="28"/>
          <w:szCs w:val="28"/>
        </w:rPr>
      </w:pPr>
    </w:p>
    <w:p w14:paraId="4693131C" w14:textId="77777777" w:rsidR="006475BA" w:rsidRPr="00636E72" w:rsidRDefault="00E13C4E" w:rsidP="006475BA">
      <w:pPr>
        <w:rPr>
          <w:rFonts w:ascii="標楷體" w:eastAsia="標楷體" w:hAnsi="標楷體"/>
          <w:sz w:val="32"/>
          <w:szCs w:val="32"/>
        </w:rPr>
      </w:pPr>
      <w:r w:rsidRPr="00636E72">
        <w:rPr>
          <w:rFonts w:ascii="標楷體" w:eastAsia="標楷體" w:hAnsi="標楷體"/>
          <w:sz w:val="28"/>
          <w:szCs w:val="28"/>
        </w:rPr>
        <w:br w:type="page"/>
      </w:r>
      <w:r w:rsidR="00E41BD5" w:rsidRPr="00636E72">
        <w:rPr>
          <w:rFonts w:ascii="標楷體" w:eastAsia="標楷體" w:hAnsi="標楷體"/>
          <w:sz w:val="28"/>
          <w:szCs w:val="28"/>
        </w:rPr>
        <w:lastRenderedPageBreak/>
        <w:t xml:space="preserve"> </w:t>
      </w:r>
      <w:r w:rsidR="006475BA" w:rsidRPr="00636E72">
        <w:rPr>
          <w:rFonts w:ascii="標楷體" w:eastAsia="標楷體" w:hAnsi="標楷體" w:hint="eastAsia"/>
          <w:sz w:val="32"/>
          <w:szCs w:val="32"/>
        </w:rPr>
        <w:t>附件1</w:t>
      </w:r>
    </w:p>
    <w:p w14:paraId="67CF6D85" w14:textId="0A876560" w:rsidR="00E13C4E" w:rsidRPr="00636E72" w:rsidRDefault="006475BA" w:rsidP="00E13C4E">
      <w:pPr>
        <w:jc w:val="center"/>
        <w:rPr>
          <w:rFonts w:ascii="標楷體" w:eastAsia="標楷體" w:hAnsi="標楷體"/>
          <w:sz w:val="28"/>
          <w:szCs w:val="28"/>
        </w:rPr>
      </w:pPr>
      <w:r w:rsidRPr="00636E72">
        <w:rPr>
          <w:rFonts w:ascii="標楷體" w:eastAsia="標楷體" w:hAnsi="標楷體" w:hint="eastAsia"/>
          <w:sz w:val="36"/>
          <w:szCs w:val="36"/>
        </w:rPr>
        <w:t>艦艇緊急銲補用低熔點填料與製程之開發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2170"/>
        <w:gridCol w:w="5484"/>
      </w:tblGrid>
      <w:tr w:rsidR="00E111EB" w:rsidRPr="00636E72" w14:paraId="4DE3436D" w14:textId="77777777" w:rsidTr="0081762F">
        <w:trPr>
          <w:trHeight w:val="629"/>
          <w:tblHeader/>
        </w:trPr>
        <w:tc>
          <w:tcPr>
            <w:tcW w:w="1025" w:type="pct"/>
            <w:vAlign w:val="center"/>
          </w:tcPr>
          <w:p w14:paraId="1BA967D4" w14:textId="77777777" w:rsidR="00E13C4E" w:rsidRPr="00636E72" w:rsidRDefault="00E13C4E" w:rsidP="001560A0">
            <w:pPr>
              <w:spacing w:line="400" w:lineRule="exact"/>
              <w:jc w:val="center"/>
              <w:rPr>
                <w:rFonts w:ascii="標楷體" w:eastAsia="標楷體" w:hAnsi="標楷體"/>
                <w:sz w:val="28"/>
                <w:szCs w:val="28"/>
              </w:rPr>
            </w:pPr>
            <w:r w:rsidRPr="00636E72">
              <w:rPr>
                <w:rFonts w:ascii="標楷體" w:eastAsia="標楷體" w:hAnsi="標楷體" w:hint="eastAsia"/>
                <w:sz w:val="28"/>
                <w:szCs w:val="28"/>
              </w:rPr>
              <w:t>案名</w:t>
            </w:r>
          </w:p>
        </w:tc>
        <w:tc>
          <w:tcPr>
            <w:tcW w:w="1127" w:type="pct"/>
            <w:vAlign w:val="center"/>
          </w:tcPr>
          <w:p w14:paraId="4D00E1B1" w14:textId="77777777" w:rsidR="00E13C4E" w:rsidRPr="00636E72" w:rsidRDefault="00E13C4E" w:rsidP="001560A0">
            <w:pPr>
              <w:adjustRightInd w:val="0"/>
              <w:snapToGrid w:val="0"/>
              <w:spacing w:line="400" w:lineRule="exact"/>
              <w:jc w:val="center"/>
              <w:rPr>
                <w:rFonts w:ascii="標楷體" w:eastAsia="標楷體" w:hAnsi="標楷體"/>
                <w:sz w:val="28"/>
                <w:szCs w:val="28"/>
              </w:rPr>
            </w:pPr>
            <w:r w:rsidRPr="00636E72">
              <w:rPr>
                <w:rFonts w:ascii="標楷體" w:eastAsia="標楷體" w:hAnsi="標楷體" w:hint="eastAsia"/>
                <w:sz w:val="28"/>
                <w:szCs w:val="28"/>
              </w:rPr>
              <w:t>研究項目</w:t>
            </w:r>
          </w:p>
        </w:tc>
        <w:tc>
          <w:tcPr>
            <w:tcW w:w="2848" w:type="pct"/>
            <w:vAlign w:val="center"/>
          </w:tcPr>
          <w:p w14:paraId="35DF2D8D" w14:textId="77777777" w:rsidR="00E13C4E" w:rsidRPr="00636E72" w:rsidRDefault="00E13C4E" w:rsidP="001560A0">
            <w:pPr>
              <w:adjustRightInd w:val="0"/>
              <w:snapToGrid w:val="0"/>
              <w:spacing w:line="400" w:lineRule="exact"/>
              <w:jc w:val="center"/>
              <w:rPr>
                <w:rFonts w:ascii="標楷體" w:eastAsia="標楷體" w:hAnsi="標楷體"/>
                <w:sz w:val="28"/>
                <w:szCs w:val="28"/>
              </w:rPr>
            </w:pPr>
            <w:r w:rsidRPr="00636E72">
              <w:rPr>
                <w:rFonts w:ascii="標楷體" w:eastAsia="標楷體" w:hAnsi="標楷體" w:hint="eastAsia"/>
                <w:sz w:val="28"/>
                <w:szCs w:val="28"/>
              </w:rPr>
              <w:t>研究內容</w:t>
            </w:r>
          </w:p>
        </w:tc>
      </w:tr>
      <w:tr w:rsidR="00E111EB" w:rsidRPr="00636E72" w14:paraId="78439BD7" w14:textId="77777777" w:rsidTr="0081762F">
        <w:trPr>
          <w:trHeight w:val="864"/>
        </w:trPr>
        <w:tc>
          <w:tcPr>
            <w:tcW w:w="1025" w:type="pct"/>
            <w:vMerge w:val="restart"/>
            <w:vAlign w:val="center"/>
          </w:tcPr>
          <w:p w14:paraId="229E9832" w14:textId="77777777" w:rsidR="00E13C4E" w:rsidRPr="00636E72" w:rsidRDefault="006D7F62" w:rsidP="001560A0">
            <w:pPr>
              <w:spacing w:line="400" w:lineRule="exact"/>
              <w:jc w:val="both"/>
              <w:rPr>
                <w:rFonts w:ascii="標楷體" w:eastAsia="標楷體" w:hAnsi="標楷體"/>
                <w:sz w:val="28"/>
                <w:szCs w:val="28"/>
              </w:rPr>
            </w:pPr>
            <w:r w:rsidRPr="00636E72">
              <w:rPr>
                <w:rFonts w:ascii="標楷體" w:eastAsia="標楷體" w:hAnsi="標楷體" w:cs="標楷體" w:hint="eastAsia"/>
                <w:sz w:val="28"/>
                <w:szCs w:val="28"/>
              </w:rPr>
              <w:t>艦艇緊急銲補用低熔點填料與製程之開發</w:t>
            </w:r>
          </w:p>
        </w:tc>
        <w:tc>
          <w:tcPr>
            <w:tcW w:w="1127" w:type="pct"/>
            <w:vAlign w:val="center"/>
          </w:tcPr>
          <w:p w14:paraId="394189B6" w14:textId="77777777" w:rsidR="00E13C4E" w:rsidRPr="00636E72" w:rsidRDefault="006D7F62" w:rsidP="0081762F">
            <w:pPr>
              <w:spacing w:line="400" w:lineRule="exact"/>
              <w:jc w:val="both"/>
              <w:rPr>
                <w:rFonts w:ascii="標楷體" w:eastAsia="標楷體" w:hAnsi="標楷體"/>
                <w:sz w:val="28"/>
                <w:szCs w:val="28"/>
              </w:rPr>
            </w:pPr>
            <w:r w:rsidRPr="00636E72">
              <w:rPr>
                <w:rFonts w:ascii="標楷體" w:eastAsia="標楷體" w:hAnsi="標楷體" w:hint="eastAsia"/>
                <w:sz w:val="28"/>
                <w:szCs w:val="28"/>
              </w:rPr>
              <w:t>開發艦艇緊急銲補用低熔點填料</w:t>
            </w:r>
          </w:p>
        </w:tc>
        <w:tc>
          <w:tcPr>
            <w:tcW w:w="2848" w:type="pct"/>
            <w:vAlign w:val="center"/>
          </w:tcPr>
          <w:p w14:paraId="224CD2E7" w14:textId="77777777" w:rsidR="00E13C4E" w:rsidRPr="00636E72" w:rsidRDefault="006D7F62" w:rsidP="00983BC7">
            <w:pPr>
              <w:spacing w:line="440" w:lineRule="exact"/>
              <w:ind w:left="2"/>
              <w:jc w:val="both"/>
              <w:rPr>
                <w:rFonts w:ascii="標楷體" w:eastAsia="標楷體" w:hAnsi="標楷體"/>
              </w:rPr>
            </w:pPr>
            <w:r w:rsidRPr="00636E72">
              <w:rPr>
                <w:rFonts w:ascii="標楷體" w:eastAsia="標楷體" w:hAnsi="標楷體" w:hint="eastAsia"/>
                <w:sz w:val="28"/>
                <w:szCs w:val="28"/>
              </w:rPr>
              <w:t>因為船艦在執行任務或海上航行時無法即時回船塢維修，但為了避免破損裂紋持續的擴展延伸，而導致航安風險及後續維修的困難度，因此緊急銲補避免裂紋開口持續擴張與延伸，為確保艦艇戰力發揮的關鍵技術，而此關鍵技術製程的銲補填料必須具備低熔點、良好的潤濕性及流動性、可在惡劣條件的銲補物表面狀態施作、可用於鋼與鋁異種材料接合及可接受的銲後機械性質</w:t>
            </w:r>
          </w:p>
        </w:tc>
      </w:tr>
      <w:tr w:rsidR="00E111EB" w:rsidRPr="00636E72" w14:paraId="18A8B797" w14:textId="77777777" w:rsidTr="0081762F">
        <w:trPr>
          <w:trHeight w:val="1426"/>
        </w:trPr>
        <w:tc>
          <w:tcPr>
            <w:tcW w:w="1025" w:type="pct"/>
            <w:vMerge/>
            <w:vAlign w:val="center"/>
          </w:tcPr>
          <w:p w14:paraId="54BE8296" w14:textId="77777777" w:rsidR="00E13C4E" w:rsidRPr="00636E72" w:rsidRDefault="00E13C4E" w:rsidP="001560A0">
            <w:pPr>
              <w:spacing w:line="400" w:lineRule="exact"/>
              <w:jc w:val="both"/>
              <w:rPr>
                <w:rFonts w:ascii="標楷體" w:eastAsia="標楷體" w:hAnsi="標楷體"/>
                <w:sz w:val="28"/>
                <w:szCs w:val="28"/>
              </w:rPr>
            </w:pPr>
          </w:p>
        </w:tc>
        <w:tc>
          <w:tcPr>
            <w:tcW w:w="1127" w:type="pct"/>
            <w:vAlign w:val="center"/>
          </w:tcPr>
          <w:p w14:paraId="2BA49B85" w14:textId="77777777" w:rsidR="00E13C4E" w:rsidRPr="00636E72" w:rsidRDefault="006D7F62" w:rsidP="00983BC7">
            <w:pPr>
              <w:spacing w:line="400" w:lineRule="exact"/>
              <w:jc w:val="both"/>
              <w:rPr>
                <w:rFonts w:ascii="標楷體" w:eastAsia="標楷體" w:hAnsi="標楷體"/>
                <w:sz w:val="28"/>
                <w:szCs w:val="28"/>
              </w:rPr>
            </w:pPr>
            <w:r w:rsidRPr="00636E72">
              <w:rPr>
                <w:rFonts w:ascii="標楷體" w:eastAsia="標楷體" w:hAnsi="標楷體" w:hint="eastAsia"/>
                <w:sz w:val="28"/>
                <w:szCs w:val="28"/>
              </w:rPr>
              <w:t>低熔點填料各種性質評估</w:t>
            </w:r>
          </w:p>
        </w:tc>
        <w:tc>
          <w:tcPr>
            <w:tcW w:w="2848" w:type="pct"/>
            <w:vAlign w:val="center"/>
          </w:tcPr>
          <w:p w14:paraId="64EF0DCA" w14:textId="77777777" w:rsidR="006D7F62" w:rsidRPr="00636E72" w:rsidRDefault="006D7F62" w:rsidP="00983BC7">
            <w:pPr>
              <w:snapToGrid w:val="0"/>
              <w:spacing w:line="400" w:lineRule="exact"/>
              <w:jc w:val="both"/>
              <w:rPr>
                <w:rFonts w:ascii="標楷體" w:eastAsia="標楷體" w:hAnsi="標楷體"/>
                <w:sz w:val="28"/>
                <w:szCs w:val="28"/>
              </w:rPr>
            </w:pPr>
            <w:r w:rsidRPr="00636E72">
              <w:rPr>
                <w:rFonts w:ascii="標楷體" w:eastAsia="標楷體" w:hAnsi="標楷體" w:hint="eastAsia"/>
                <w:sz w:val="28"/>
                <w:szCs w:val="28"/>
              </w:rPr>
              <w:t>要能達到緊急銲補使命的條件必須具備以下特點：</w:t>
            </w:r>
          </w:p>
          <w:p w14:paraId="41F0DB5E" w14:textId="3CAF6061" w:rsidR="002A216B" w:rsidRPr="00636E72" w:rsidRDefault="00902CDC" w:rsidP="00983BC7">
            <w:pPr>
              <w:snapToGrid w:val="0"/>
              <w:spacing w:line="400" w:lineRule="exact"/>
              <w:ind w:left="560" w:hangingChars="200" w:hanging="560"/>
              <w:jc w:val="both"/>
              <w:rPr>
                <w:rFonts w:ascii="標楷體" w:eastAsia="標楷體" w:hAnsi="標楷體"/>
                <w:sz w:val="28"/>
                <w:szCs w:val="28"/>
              </w:rPr>
            </w:pPr>
            <w:r w:rsidRPr="00636E72">
              <w:rPr>
                <w:rFonts w:ascii="標楷體" w:eastAsia="標楷體" w:hAnsi="標楷體" w:hint="eastAsia"/>
                <w:sz w:val="28"/>
                <w:szCs w:val="28"/>
              </w:rPr>
              <w:t>一、</w:t>
            </w:r>
            <w:r w:rsidR="006D7F62" w:rsidRPr="00636E72">
              <w:rPr>
                <w:rFonts w:ascii="標楷體" w:eastAsia="標楷體" w:hAnsi="標楷體" w:hint="eastAsia"/>
                <w:sz w:val="28"/>
                <w:szCs w:val="28"/>
              </w:rPr>
              <w:t>最好加熱源易取得且方便攜帶且不占空間，故電弧不列入考慮，而火焰加熱是可行的，但火焰的能量密度遠低於電弧，因此火焰所能達到的平均溫度遠低於電弧，故此銲補的填料必須是低熔點的物質。</w:t>
            </w:r>
          </w:p>
          <w:p w14:paraId="501C8EF2" w14:textId="339CA769" w:rsidR="002A216B" w:rsidRPr="00636E72" w:rsidRDefault="00902CDC" w:rsidP="00983BC7">
            <w:pPr>
              <w:snapToGrid w:val="0"/>
              <w:spacing w:line="400" w:lineRule="exact"/>
              <w:ind w:left="560" w:hangingChars="200" w:hanging="560"/>
              <w:jc w:val="both"/>
              <w:rPr>
                <w:rFonts w:ascii="標楷體" w:eastAsia="標楷體" w:hAnsi="標楷體"/>
                <w:sz w:val="28"/>
                <w:szCs w:val="28"/>
              </w:rPr>
            </w:pPr>
            <w:r w:rsidRPr="00636E72">
              <w:rPr>
                <w:rFonts w:ascii="標楷體" w:eastAsia="標楷體" w:hAnsi="標楷體" w:hint="eastAsia"/>
                <w:sz w:val="28"/>
                <w:szCs w:val="28"/>
              </w:rPr>
              <w:t>二、</w:t>
            </w:r>
            <w:r w:rsidR="006D7F62" w:rsidRPr="00636E72">
              <w:rPr>
                <w:rFonts w:ascii="標楷體" w:eastAsia="標楷體" w:hAnsi="標楷體" w:hint="eastAsia"/>
                <w:sz w:val="28"/>
                <w:szCs w:val="28"/>
              </w:rPr>
              <w:t>因為是鎖定在緊急狀況下處理的製程，故無法加工將裂紋撐開好讓填料進入裂紋內部及裂紋尖端，故此類填料必須具備很好的潤濕性及流動性，才能發揮極佳的毛細行為。</w:t>
            </w:r>
          </w:p>
          <w:p w14:paraId="72A4C608" w14:textId="2834C9C2" w:rsidR="002A216B" w:rsidRPr="00636E72" w:rsidRDefault="00902CDC" w:rsidP="00983BC7">
            <w:pPr>
              <w:snapToGrid w:val="0"/>
              <w:spacing w:line="400" w:lineRule="exact"/>
              <w:ind w:left="560" w:hangingChars="200" w:hanging="560"/>
              <w:jc w:val="both"/>
              <w:rPr>
                <w:rFonts w:ascii="標楷體" w:eastAsia="標楷體" w:hAnsi="標楷體"/>
                <w:sz w:val="28"/>
                <w:szCs w:val="28"/>
              </w:rPr>
            </w:pPr>
            <w:r w:rsidRPr="00636E72">
              <w:rPr>
                <w:rFonts w:ascii="標楷體" w:eastAsia="標楷體" w:hAnsi="標楷體" w:hint="eastAsia"/>
                <w:sz w:val="28"/>
                <w:szCs w:val="28"/>
              </w:rPr>
              <w:t>三、</w:t>
            </w:r>
            <w:r w:rsidR="006D7F62" w:rsidRPr="00636E72">
              <w:rPr>
                <w:rFonts w:ascii="標楷體" w:eastAsia="標楷體" w:hAnsi="標楷體" w:hint="eastAsia"/>
                <w:sz w:val="28"/>
                <w:szCs w:val="28"/>
              </w:rPr>
              <w:t>要具備銲補物表面狀態惡劣，仍可進行焊補之條件在傳統銲接時為求達到較高的銲接品質，一般都必須要將表面的油汙、氧化層去除，但在戰損的緊急狀況下，無法這樣做，因此必須搭配助銲劑活化待銲補的表面，幫助熔融的填料進入裂紋的最深處。</w:t>
            </w:r>
          </w:p>
          <w:p w14:paraId="364E253B" w14:textId="0660686E" w:rsidR="002A216B" w:rsidRPr="00636E72" w:rsidRDefault="00902CDC" w:rsidP="00983BC7">
            <w:pPr>
              <w:snapToGrid w:val="0"/>
              <w:spacing w:line="400" w:lineRule="exact"/>
              <w:ind w:left="560" w:hangingChars="200" w:hanging="560"/>
              <w:jc w:val="both"/>
              <w:rPr>
                <w:rFonts w:ascii="標楷體" w:eastAsia="標楷體" w:hAnsi="標楷體"/>
                <w:sz w:val="28"/>
                <w:szCs w:val="28"/>
              </w:rPr>
            </w:pPr>
            <w:r w:rsidRPr="00636E72">
              <w:rPr>
                <w:rFonts w:ascii="標楷體" w:eastAsia="標楷體" w:hAnsi="標楷體" w:hint="eastAsia"/>
                <w:sz w:val="28"/>
                <w:szCs w:val="28"/>
              </w:rPr>
              <w:lastRenderedPageBreak/>
              <w:t>四、</w:t>
            </w:r>
            <w:r w:rsidR="006D7F62" w:rsidRPr="00636E72">
              <w:rPr>
                <w:rFonts w:ascii="標楷體" w:eastAsia="標楷體" w:hAnsi="標楷體" w:hint="eastAsia"/>
                <w:sz w:val="28"/>
                <w:szCs w:val="28"/>
              </w:rPr>
              <w:t>要具備可用於合金鋼與鋁合金的異種材料接合，因為船體下部都為合金鋼設計，而上部為減輕重量都以鋁合金為主，而鋼與鋁是為不互溶性材料，故要進行此兩相異材料的銲接是相當困難的，唯有借助兩者皆可互溶的填料方能達能異材銲接使命。</w:t>
            </w:r>
          </w:p>
          <w:p w14:paraId="6EF719E1" w14:textId="58354288" w:rsidR="00E13C4E" w:rsidRPr="00636E72" w:rsidRDefault="00902CDC" w:rsidP="00983BC7">
            <w:pPr>
              <w:snapToGrid w:val="0"/>
              <w:spacing w:line="400" w:lineRule="exact"/>
              <w:ind w:left="560" w:hangingChars="200" w:hanging="560"/>
              <w:jc w:val="both"/>
              <w:rPr>
                <w:rFonts w:ascii="標楷體" w:eastAsia="標楷體" w:hAnsi="標楷體"/>
                <w:sz w:val="28"/>
                <w:szCs w:val="28"/>
              </w:rPr>
            </w:pPr>
            <w:r w:rsidRPr="00636E72">
              <w:rPr>
                <w:rFonts w:ascii="標楷體" w:eastAsia="標楷體" w:hAnsi="標楷體" w:hint="eastAsia"/>
                <w:sz w:val="28"/>
                <w:szCs w:val="28"/>
              </w:rPr>
              <w:t>五、</w:t>
            </w:r>
            <w:r w:rsidR="006D7F62" w:rsidRPr="00636E72">
              <w:rPr>
                <w:rFonts w:ascii="標楷體" w:eastAsia="標楷體" w:hAnsi="標楷體" w:hint="eastAsia"/>
                <w:sz w:val="28"/>
                <w:szCs w:val="28"/>
              </w:rPr>
              <w:t>必須要有可接受的機械性質，既然是緊急銲補當然銲補件還須擁有一定的機械性質，為了避免原來的裂紋擴展則必須銲補處無新裂紋的發生，不管是在填料本體或是在填料與母材的介面，更不能將母材拉出新的裂紋，故此時填料的延展性要求就較強度要求為高，但必須要有一定的匹配值。</w:t>
            </w:r>
          </w:p>
        </w:tc>
      </w:tr>
      <w:tr w:rsidR="00E111EB" w:rsidRPr="00636E72" w14:paraId="00C172B3" w14:textId="77777777" w:rsidTr="0081762F">
        <w:trPr>
          <w:trHeight w:val="1592"/>
        </w:trPr>
        <w:tc>
          <w:tcPr>
            <w:tcW w:w="1025" w:type="pct"/>
            <w:vMerge/>
            <w:vAlign w:val="center"/>
          </w:tcPr>
          <w:p w14:paraId="1B97D03C" w14:textId="77777777" w:rsidR="00E13C4E" w:rsidRPr="00636E72" w:rsidRDefault="00E13C4E" w:rsidP="001560A0">
            <w:pPr>
              <w:spacing w:line="400" w:lineRule="exact"/>
              <w:jc w:val="both"/>
              <w:rPr>
                <w:rFonts w:ascii="標楷體" w:eastAsia="標楷體" w:hAnsi="標楷體"/>
                <w:sz w:val="28"/>
                <w:szCs w:val="28"/>
              </w:rPr>
            </w:pPr>
          </w:p>
        </w:tc>
        <w:tc>
          <w:tcPr>
            <w:tcW w:w="1127" w:type="pct"/>
            <w:vAlign w:val="center"/>
          </w:tcPr>
          <w:p w14:paraId="2A1C4000" w14:textId="77777777" w:rsidR="00E13C4E" w:rsidRPr="00636E72" w:rsidRDefault="006D7F62" w:rsidP="00983BC7">
            <w:pPr>
              <w:spacing w:line="400" w:lineRule="exact"/>
              <w:jc w:val="both"/>
              <w:rPr>
                <w:rFonts w:ascii="標楷體" w:eastAsia="標楷體" w:hAnsi="標楷體"/>
                <w:sz w:val="28"/>
                <w:szCs w:val="28"/>
              </w:rPr>
            </w:pPr>
            <w:r w:rsidRPr="00636E72">
              <w:rPr>
                <w:rFonts w:ascii="標楷體" w:eastAsia="標楷體" w:hAnsi="標楷體" w:hint="eastAsia"/>
                <w:sz w:val="28"/>
                <w:szCs w:val="28"/>
              </w:rPr>
              <w:t>緊急銲補用低熔點填料製程設計</w:t>
            </w:r>
          </w:p>
        </w:tc>
        <w:tc>
          <w:tcPr>
            <w:tcW w:w="2848" w:type="pct"/>
            <w:vAlign w:val="center"/>
          </w:tcPr>
          <w:p w14:paraId="18D00E4E" w14:textId="77777777" w:rsidR="00E13C4E" w:rsidRPr="00636E72" w:rsidRDefault="006D7F62" w:rsidP="00983BC7">
            <w:pPr>
              <w:spacing w:line="440" w:lineRule="exact"/>
              <w:ind w:left="31" w:hangingChars="11" w:hanging="31"/>
              <w:jc w:val="both"/>
              <w:rPr>
                <w:rFonts w:ascii="標楷體" w:eastAsia="標楷體" w:hAnsi="標楷體"/>
              </w:rPr>
            </w:pPr>
            <w:r w:rsidRPr="00636E72">
              <w:rPr>
                <w:rFonts w:ascii="標楷體" w:eastAsia="標楷體" w:hAnsi="標楷體" w:hint="eastAsia"/>
                <w:sz w:val="28"/>
                <w:szCs w:val="28"/>
              </w:rPr>
              <w:t>為求在緊急銲補後仍能維持有很好的性能執行完任務回到船塢進行完整的維修，雖要求須好施作，但仍須依照一定的施工程序才能發揮出最佳的緊急銲補性能，而其中需要評估的有以下幾點，第一點為預熱，為求較佳的銲補品質預熱的溫度絕對是必要的，適當的預熱能降低氣孔的產生，且也能延緩凝固的時間，降低銲補時發生冷卻龜裂的危險，也同時能降低內應力。第二點在於銲補時加入振波，在凝固冷卻時會因為冷卻的收縮會產生強大的拉應力，而拉應力則是造成裂紋產生的主因，故要降低銲補冷卻的龜裂唯有銲補時同時加入振波，因為凝固時搭配振動會造成熔金的擾動，此會讓氣孔容易上浮脫離，且也會讓凝固時所產生的柱狀晶被打斷而致晶粒細微化，故如有裂紋產生時會讓裂紋擴展不易，另外是能降低裂紋產生的</w:t>
            </w:r>
            <w:r w:rsidRPr="00636E72">
              <w:rPr>
                <w:rFonts w:ascii="標楷體" w:eastAsia="標楷體" w:hAnsi="標楷體" w:hint="eastAsia"/>
                <w:sz w:val="28"/>
                <w:szCs w:val="28"/>
              </w:rPr>
              <w:lastRenderedPageBreak/>
              <w:t>機會，因為隨著冷卻的進行內應力的累積會越來越大，而因為振動能適時的釋放內應力。</w:t>
            </w:r>
          </w:p>
        </w:tc>
      </w:tr>
      <w:tr w:rsidR="00E111EB" w:rsidRPr="00636E72" w14:paraId="4454C1A4" w14:textId="77777777" w:rsidTr="0081762F">
        <w:trPr>
          <w:trHeight w:val="1117"/>
        </w:trPr>
        <w:tc>
          <w:tcPr>
            <w:tcW w:w="1025" w:type="pct"/>
            <w:vMerge/>
            <w:vAlign w:val="center"/>
          </w:tcPr>
          <w:p w14:paraId="1859DE86" w14:textId="77777777" w:rsidR="00E13C4E" w:rsidRPr="00636E72" w:rsidRDefault="00E13C4E" w:rsidP="001560A0">
            <w:pPr>
              <w:spacing w:line="400" w:lineRule="exact"/>
              <w:jc w:val="both"/>
              <w:rPr>
                <w:rFonts w:ascii="標楷體" w:eastAsia="標楷體" w:hAnsi="標楷體"/>
                <w:sz w:val="28"/>
                <w:szCs w:val="28"/>
              </w:rPr>
            </w:pPr>
          </w:p>
        </w:tc>
        <w:tc>
          <w:tcPr>
            <w:tcW w:w="1127" w:type="pct"/>
            <w:vAlign w:val="center"/>
          </w:tcPr>
          <w:p w14:paraId="4ABA7593" w14:textId="77777777" w:rsidR="00E13C4E" w:rsidRPr="00636E72" w:rsidRDefault="006D7F62" w:rsidP="001560A0">
            <w:pPr>
              <w:adjustRightInd w:val="0"/>
              <w:snapToGrid w:val="0"/>
              <w:spacing w:line="400" w:lineRule="exact"/>
              <w:jc w:val="both"/>
              <w:rPr>
                <w:rFonts w:ascii="標楷體" w:eastAsia="標楷體" w:hAnsi="標楷體"/>
                <w:sz w:val="28"/>
                <w:szCs w:val="28"/>
              </w:rPr>
            </w:pPr>
            <w:r w:rsidRPr="00636E72">
              <w:rPr>
                <w:rFonts w:ascii="標楷體" w:eastAsia="標楷體" w:hAnsi="標楷體" w:hint="eastAsia"/>
                <w:sz w:val="28"/>
                <w:szCs w:val="28"/>
              </w:rPr>
              <w:t>緊急銲補用低熔點填料的銲後處理</w:t>
            </w:r>
          </w:p>
        </w:tc>
        <w:tc>
          <w:tcPr>
            <w:tcW w:w="2848" w:type="pct"/>
            <w:vAlign w:val="center"/>
          </w:tcPr>
          <w:p w14:paraId="6E3D64E6" w14:textId="77777777" w:rsidR="00E13C4E" w:rsidRPr="00636E72" w:rsidRDefault="006D7F62" w:rsidP="00983BC7">
            <w:pPr>
              <w:adjustRightInd w:val="0"/>
              <w:snapToGrid w:val="0"/>
              <w:spacing w:line="440" w:lineRule="exact"/>
              <w:ind w:leftChars="-4" w:left="-10" w:firstLineChars="3" w:firstLine="8"/>
              <w:jc w:val="both"/>
              <w:rPr>
                <w:rFonts w:ascii="標楷體" w:eastAsia="標楷體" w:hAnsi="標楷體"/>
                <w:sz w:val="28"/>
                <w:szCs w:val="28"/>
              </w:rPr>
            </w:pPr>
            <w:r w:rsidRPr="00636E72">
              <w:rPr>
                <w:rFonts w:ascii="標楷體" w:eastAsia="標楷體" w:hAnsi="標楷體" w:hint="eastAsia"/>
                <w:sz w:val="28"/>
                <w:szCs w:val="28"/>
              </w:rPr>
              <w:t>在銲補後的應力釋放一般均採熱處理的方式為之，但是在船上熱處理不易進行，且最關鍵的溫度掌控不易，另外在進行熱處理時恐會造成顯微組織的變化，如析出與過時效等問題，而造成週遭的母材軟化。但如以火焰加熱則最方便施做，也因如此對火焰加熱的施做條件掌控自有其必要性。除了加熱外的另一方法是採用振動的方式釋放銲後的內應力，此方式因為無熱的作用，故不會引起材料內部顯微組織的變化，同時也不會因溫差造成材料局部區域的熱膨脹量的不同，而額外導入內應力。</w:t>
            </w:r>
          </w:p>
        </w:tc>
      </w:tr>
      <w:tr w:rsidR="00E13C4E" w:rsidRPr="00636E72" w14:paraId="36AC7B05" w14:textId="77777777" w:rsidTr="0081762F">
        <w:trPr>
          <w:trHeight w:val="77"/>
        </w:trPr>
        <w:tc>
          <w:tcPr>
            <w:tcW w:w="1025" w:type="pct"/>
            <w:vAlign w:val="center"/>
          </w:tcPr>
          <w:p w14:paraId="0295949D" w14:textId="77777777" w:rsidR="00E13C4E" w:rsidRPr="00636E72" w:rsidRDefault="00E13C4E" w:rsidP="001560A0">
            <w:pPr>
              <w:spacing w:line="400" w:lineRule="exact"/>
              <w:jc w:val="center"/>
              <w:rPr>
                <w:rFonts w:ascii="標楷體" w:eastAsia="標楷體" w:hAnsi="標楷體"/>
                <w:sz w:val="28"/>
                <w:szCs w:val="28"/>
              </w:rPr>
            </w:pPr>
            <w:r w:rsidRPr="00636E72">
              <w:rPr>
                <w:rFonts w:ascii="標楷體" w:eastAsia="標楷體" w:hAnsi="標楷體" w:hint="eastAsia"/>
                <w:sz w:val="28"/>
                <w:szCs w:val="28"/>
              </w:rPr>
              <w:t>預算</w:t>
            </w:r>
          </w:p>
        </w:tc>
        <w:tc>
          <w:tcPr>
            <w:tcW w:w="3975" w:type="pct"/>
            <w:gridSpan w:val="2"/>
            <w:vAlign w:val="center"/>
          </w:tcPr>
          <w:p w14:paraId="3F72EAF4" w14:textId="5D41EBBC" w:rsidR="00E13C4E" w:rsidRPr="00636E72" w:rsidRDefault="002A216B" w:rsidP="001560A0">
            <w:pPr>
              <w:adjustRightInd w:val="0"/>
              <w:snapToGrid w:val="0"/>
              <w:spacing w:line="400" w:lineRule="exact"/>
              <w:rPr>
                <w:rFonts w:ascii="標楷體" w:eastAsia="標楷體" w:hAnsi="標楷體" w:cs="Arial"/>
                <w:sz w:val="28"/>
                <w:szCs w:val="28"/>
              </w:rPr>
            </w:pPr>
            <w:r w:rsidRPr="00636E72">
              <w:rPr>
                <w:rFonts w:ascii="標楷體" w:eastAsia="標楷體" w:hAnsi="標楷體" w:cs="標楷體"/>
                <w:sz w:val="28"/>
                <w:szCs w:val="28"/>
              </w:rPr>
              <w:t>本計畫研究期程共計3年，</w:t>
            </w:r>
            <w:r w:rsidR="006D7F62" w:rsidRPr="00636E72">
              <w:rPr>
                <w:rFonts w:ascii="標楷體" w:eastAsia="標楷體" w:hAnsi="標楷體" w:cs="標楷體"/>
                <w:sz w:val="28"/>
                <w:szCs w:val="28"/>
              </w:rPr>
              <w:t>112</w:t>
            </w:r>
            <w:r w:rsidRPr="00636E72">
              <w:rPr>
                <w:rFonts w:ascii="標楷體" w:eastAsia="標楷體" w:hAnsi="標楷體" w:cs="標楷體"/>
                <w:sz w:val="28"/>
                <w:szCs w:val="28"/>
              </w:rPr>
              <w:t>年度經費為新臺幣</w:t>
            </w:r>
            <w:r w:rsidR="00753381" w:rsidRPr="00636E72">
              <w:rPr>
                <w:rFonts w:ascii="標楷體" w:eastAsia="標楷體" w:hAnsi="標楷體" w:cs="標楷體" w:hint="eastAsia"/>
                <w:sz w:val="28"/>
                <w:szCs w:val="28"/>
              </w:rPr>
              <w:t>（以下幣制同）</w:t>
            </w:r>
            <w:r w:rsidR="006D7F62" w:rsidRPr="00636E72">
              <w:rPr>
                <w:rFonts w:ascii="標楷體" w:eastAsia="標楷體" w:hAnsi="標楷體" w:cs="標楷體"/>
                <w:sz w:val="28"/>
                <w:szCs w:val="28"/>
              </w:rPr>
              <w:t>535</w:t>
            </w:r>
            <w:r w:rsidRPr="00636E72">
              <w:rPr>
                <w:rFonts w:ascii="標楷體" w:eastAsia="標楷體" w:hAnsi="標楷體" w:cs="標楷體"/>
                <w:sz w:val="28"/>
                <w:szCs w:val="28"/>
              </w:rPr>
              <w:t>萬元，</w:t>
            </w:r>
            <w:r w:rsidR="006D7F62" w:rsidRPr="00636E72">
              <w:rPr>
                <w:rFonts w:ascii="標楷體" w:eastAsia="標楷體" w:hAnsi="標楷體" w:cs="標楷體"/>
                <w:sz w:val="28"/>
                <w:szCs w:val="28"/>
              </w:rPr>
              <w:t>113</w:t>
            </w:r>
            <w:r w:rsidRPr="00636E72">
              <w:rPr>
                <w:rFonts w:ascii="標楷體" w:eastAsia="標楷體" w:hAnsi="標楷體" w:cs="標楷體"/>
                <w:sz w:val="28"/>
                <w:szCs w:val="28"/>
              </w:rPr>
              <w:t>年度經費為</w:t>
            </w:r>
            <w:r w:rsidR="006D7F62" w:rsidRPr="00636E72">
              <w:rPr>
                <w:rFonts w:ascii="標楷體" w:eastAsia="標楷體" w:hAnsi="標楷體" w:cs="標楷體"/>
                <w:sz w:val="28"/>
                <w:szCs w:val="28"/>
              </w:rPr>
              <w:t>570</w:t>
            </w:r>
            <w:r w:rsidRPr="00636E72">
              <w:rPr>
                <w:rFonts w:ascii="標楷體" w:eastAsia="標楷體" w:hAnsi="標楷體" w:cs="標楷體"/>
                <w:sz w:val="28"/>
                <w:szCs w:val="28"/>
              </w:rPr>
              <w:t>萬元，</w:t>
            </w:r>
            <w:r w:rsidR="006D7F62" w:rsidRPr="00636E72">
              <w:rPr>
                <w:rFonts w:ascii="標楷體" w:eastAsia="標楷體" w:hAnsi="標楷體" w:cs="標楷體"/>
                <w:sz w:val="28"/>
                <w:szCs w:val="28"/>
              </w:rPr>
              <w:t>114</w:t>
            </w:r>
            <w:r w:rsidRPr="00636E72">
              <w:rPr>
                <w:rFonts w:ascii="標楷體" w:eastAsia="標楷體" w:hAnsi="標楷體" w:cs="標楷體"/>
                <w:sz w:val="28"/>
                <w:szCs w:val="28"/>
              </w:rPr>
              <w:t>年度經費為</w:t>
            </w:r>
            <w:r w:rsidR="006D7F62" w:rsidRPr="00636E72">
              <w:rPr>
                <w:rFonts w:ascii="標楷體" w:eastAsia="標楷體" w:hAnsi="標楷體" w:cs="標楷體"/>
                <w:sz w:val="28"/>
                <w:szCs w:val="28"/>
              </w:rPr>
              <w:t>600</w:t>
            </w:r>
            <w:r w:rsidRPr="00636E72">
              <w:rPr>
                <w:rFonts w:ascii="標楷體" w:eastAsia="標楷體" w:hAnsi="標楷體" w:cs="標楷體"/>
                <w:sz w:val="28"/>
                <w:szCs w:val="28"/>
              </w:rPr>
              <w:t>萬元，共計</w:t>
            </w:r>
            <w:r w:rsidR="006D7F62" w:rsidRPr="00636E72">
              <w:rPr>
                <w:rFonts w:ascii="標楷體" w:eastAsia="標楷體" w:hAnsi="標楷體" w:cs="標楷體"/>
                <w:sz w:val="28"/>
                <w:szCs w:val="28"/>
              </w:rPr>
              <w:t>1</w:t>
            </w:r>
            <w:r w:rsidR="00753381" w:rsidRPr="00636E72">
              <w:rPr>
                <w:rFonts w:ascii="標楷體" w:eastAsia="標楷體" w:hAnsi="標楷體" w:cs="標楷體" w:hint="eastAsia"/>
                <w:sz w:val="28"/>
                <w:szCs w:val="28"/>
              </w:rPr>
              <w:t>,</w:t>
            </w:r>
            <w:r w:rsidR="006D7F62" w:rsidRPr="00636E72">
              <w:rPr>
                <w:rFonts w:ascii="標楷體" w:eastAsia="標楷體" w:hAnsi="標楷體" w:cs="標楷體"/>
                <w:sz w:val="28"/>
                <w:szCs w:val="28"/>
              </w:rPr>
              <w:t>705萬元</w:t>
            </w:r>
            <w:r w:rsidR="006D7F62" w:rsidRPr="00636E72">
              <w:rPr>
                <w:rFonts w:ascii="標楷體" w:eastAsia="標楷體" w:hAnsi="標楷體" w:hint="eastAsia"/>
                <w:sz w:val="28"/>
                <w:szCs w:val="28"/>
              </w:rPr>
              <w:t>。</w:t>
            </w:r>
          </w:p>
        </w:tc>
      </w:tr>
    </w:tbl>
    <w:p w14:paraId="1FE5A8AE" w14:textId="77777777" w:rsidR="006475BA" w:rsidRPr="00636E72" w:rsidRDefault="006475BA" w:rsidP="00E13C4E">
      <w:pPr>
        <w:rPr>
          <w:rFonts w:ascii="標楷體" w:eastAsia="標楷體" w:hAnsi="標楷體"/>
        </w:rPr>
        <w:sectPr w:rsidR="006475BA" w:rsidRPr="00636E72" w:rsidSect="0081762F">
          <w:footerReference w:type="default" r:id="rId8"/>
          <w:pgSz w:w="11906" w:h="16838"/>
          <w:pgMar w:top="1134" w:right="1134" w:bottom="1134" w:left="1134" w:header="851" w:footer="992" w:gutter="0"/>
          <w:cols w:space="425"/>
          <w:docGrid w:type="lines" w:linePitch="360"/>
        </w:sectPr>
      </w:pPr>
    </w:p>
    <w:p w14:paraId="11F83A46" w14:textId="38BAA254" w:rsidR="00326AF2" w:rsidRPr="00636E72" w:rsidRDefault="00757C48" w:rsidP="00E13C4E">
      <w:pPr>
        <w:rPr>
          <w:rFonts w:ascii="標楷體" w:eastAsia="標楷體" w:hAnsi="標楷體"/>
          <w:sz w:val="32"/>
          <w:szCs w:val="32"/>
        </w:rPr>
      </w:pPr>
      <w:r w:rsidRPr="00636E72">
        <w:rPr>
          <w:rFonts w:ascii="標楷體" w:eastAsia="標楷體" w:hAnsi="標楷體" w:hint="eastAsia"/>
          <w:sz w:val="32"/>
          <w:szCs w:val="32"/>
        </w:rPr>
        <w:lastRenderedPageBreak/>
        <w:t>附件</w:t>
      </w:r>
      <w:r w:rsidR="00455A60" w:rsidRPr="00636E72">
        <w:rPr>
          <w:rFonts w:ascii="標楷體" w:eastAsia="標楷體" w:hAnsi="標楷體"/>
          <w:sz w:val="32"/>
          <w:szCs w:val="32"/>
        </w:rPr>
        <w:t>2</w:t>
      </w:r>
    </w:p>
    <w:p w14:paraId="6765DF5C" w14:textId="1A0C6ADE" w:rsidR="005C6F22" w:rsidRPr="00636E72" w:rsidRDefault="005C6F22" w:rsidP="005C6F22">
      <w:pPr>
        <w:rPr>
          <w:rFonts w:ascii="標楷體" w:eastAsia="標楷體" w:hAnsi="標楷體"/>
          <w:color w:val="000000" w:themeColor="text1"/>
          <w:sz w:val="36"/>
          <w:szCs w:val="36"/>
        </w:rPr>
      </w:pPr>
      <w:r w:rsidRPr="00636E72">
        <w:rPr>
          <w:rFonts w:ascii="標楷體" w:eastAsia="標楷體" w:hAnsi="標楷體" w:hint="eastAsia"/>
          <w:color w:val="000000" w:themeColor="text1"/>
          <w:sz w:val="32"/>
          <w:szCs w:val="32"/>
        </w:rPr>
        <w:t>經費編列合計</w:t>
      </w:r>
      <w:r w:rsidR="007F7F1A" w:rsidRPr="00636E72">
        <w:rPr>
          <w:rFonts w:ascii="標楷體" w:eastAsia="標楷體" w:hAnsi="標楷體"/>
          <w:color w:val="000000" w:themeColor="text1"/>
          <w:sz w:val="32"/>
          <w:szCs w:val="32"/>
        </w:rPr>
        <w:t>1,705</w:t>
      </w:r>
      <w:r w:rsidRPr="00636E72">
        <w:rPr>
          <w:rFonts w:ascii="標楷體" w:eastAsia="標楷體" w:hAnsi="標楷體" w:hint="eastAsia"/>
          <w:color w:val="000000" w:themeColor="text1"/>
          <w:sz w:val="32"/>
          <w:szCs w:val="32"/>
        </w:rPr>
        <w:t>萬元整</w:t>
      </w:r>
      <w:r w:rsidRPr="00636E72">
        <w:rPr>
          <w:rFonts w:ascii="標楷體" w:eastAsia="標楷體" w:hAnsi="標楷體" w:hint="eastAsia"/>
          <w:color w:val="000000" w:themeColor="text1"/>
          <w:sz w:val="36"/>
          <w:szCs w:val="36"/>
        </w:rPr>
        <w:t xml:space="preserve">        </w:t>
      </w:r>
      <w:r w:rsidR="007F7F1A" w:rsidRPr="00636E72">
        <w:rPr>
          <w:rFonts w:ascii="標楷體" w:eastAsia="標楷體" w:hAnsi="標楷體" w:hint="eastAsia"/>
          <w:color w:val="000000" w:themeColor="text1"/>
          <w:sz w:val="36"/>
          <w:szCs w:val="36"/>
        </w:rPr>
        <w:t xml:space="preserve">    </w:t>
      </w:r>
      <w:r w:rsidRPr="00636E72">
        <w:rPr>
          <w:rFonts w:ascii="標楷體" w:eastAsia="標楷體" w:hAnsi="標楷體" w:hint="eastAsia"/>
          <w:color w:val="000000" w:themeColor="text1"/>
          <w:sz w:val="36"/>
          <w:szCs w:val="36"/>
        </w:rPr>
        <w:t xml:space="preserve">            </w:t>
      </w:r>
      <w:r w:rsidRPr="00636E72">
        <w:rPr>
          <w:rFonts w:ascii="標楷體" w:eastAsia="標楷體" w:hAnsi="標楷體" w:hint="eastAsia"/>
          <w:color w:val="000000" w:themeColor="text1"/>
        </w:rPr>
        <w:t>單位:元</w:t>
      </w:r>
    </w:p>
    <w:tbl>
      <w:tblPr>
        <w:tblW w:w="95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60"/>
        <w:gridCol w:w="3952"/>
        <w:gridCol w:w="2726"/>
        <w:gridCol w:w="1602"/>
      </w:tblGrid>
      <w:tr w:rsidR="005C6F22" w:rsidRPr="00636E72" w14:paraId="30EFEB65" w14:textId="77777777" w:rsidTr="00592C98">
        <w:trPr>
          <w:cantSplit/>
          <w:trHeight w:val="455"/>
          <w:tblHeader/>
        </w:trPr>
        <w:tc>
          <w:tcPr>
            <w:tcW w:w="9540" w:type="dxa"/>
            <w:gridSpan w:val="4"/>
            <w:vAlign w:val="center"/>
          </w:tcPr>
          <w:p w14:paraId="4A36BCA5" w14:textId="5CC0032A" w:rsidR="005C6F22" w:rsidRPr="00636E72" w:rsidRDefault="005C6F22" w:rsidP="00592C98">
            <w:pPr>
              <w:widowControl/>
              <w:spacing w:line="440" w:lineRule="exact"/>
              <w:jc w:val="center"/>
              <w:rPr>
                <w:rFonts w:ascii="標楷體" w:eastAsia="標楷體" w:hAnsi="標楷體" w:cs="新細明體"/>
                <w:color w:val="000000" w:themeColor="text1"/>
                <w:kern w:val="0"/>
                <w:sz w:val="28"/>
                <w:szCs w:val="28"/>
              </w:rPr>
            </w:pPr>
            <w:r w:rsidRPr="00636E72">
              <w:rPr>
                <w:rFonts w:ascii="標楷體" w:eastAsia="標楷體" w:hAnsi="標楷體"/>
                <w:noProof/>
                <w:color w:val="000000" w:themeColor="text1"/>
                <w:sz w:val="28"/>
                <w:szCs w:val="28"/>
              </w:rPr>
              <mc:AlternateContent>
                <mc:Choice Requires="wps">
                  <w:drawing>
                    <wp:anchor distT="0" distB="0" distL="114300" distR="114300" simplePos="0" relativeHeight="251659264" behindDoc="0" locked="0" layoutInCell="1" allowOverlap="1" wp14:anchorId="11658F3F" wp14:editId="1E4F215F">
                      <wp:simplePos x="0" y="0"/>
                      <wp:positionH relativeFrom="column">
                        <wp:posOffset>8115300</wp:posOffset>
                      </wp:positionH>
                      <wp:positionV relativeFrom="paragraph">
                        <wp:posOffset>-114300</wp:posOffset>
                      </wp:positionV>
                      <wp:extent cx="1028700" cy="457200"/>
                      <wp:effectExtent l="0" t="0" r="19050" b="1905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57200"/>
                              </a:xfrm>
                              <a:prstGeom prst="rect">
                                <a:avLst/>
                              </a:prstGeom>
                              <a:solidFill>
                                <a:srgbClr val="FFFFFF"/>
                              </a:solidFill>
                              <a:ln w="9525">
                                <a:solidFill>
                                  <a:srgbClr val="000000"/>
                                </a:solidFill>
                                <a:miter lim="800000"/>
                                <a:headEnd/>
                                <a:tailEnd/>
                              </a:ln>
                            </wps:spPr>
                            <wps:txbx>
                              <w:txbxContent>
                                <w:p w14:paraId="0035139F" w14:textId="77777777" w:rsidR="005C6F22" w:rsidRDefault="005C6F22" w:rsidP="005C6F22">
                                  <w:pPr>
                                    <w:spacing w:line="360" w:lineRule="exact"/>
                                    <w:jc w:val="center"/>
                                    <w:rPr>
                                      <w:sz w:val="32"/>
                                      <w:szCs w:val="32"/>
                                    </w:rPr>
                                  </w:pPr>
                                  <w:r>
                                    <w:rPr>
                                      <w:rFonts w:hint="eastAsia"/>
                                      <w:sz w:val="32"/>
                                      <w:szCs w:val="32"/>
                                    </w:rPr>
                                    <w:t>附件一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658F3F" id="_x0000_t202" coordsize="21600,21600" o:spt="202" path="m,l,21600r21600,l21600,xe">
                      <v:stroke joinstyle="miter"/>
                      <v:path gradientshapeok="t" o:connecttype="rect"/>
                    </v:shapetype>
                    <v:shape id="文字方塊 1" o:spid="_x0000_s1026" type="#_x0000_t202" style="position:absolute;left:0;text-align:left;margin-left:639pt;margin-top:-9pt;width:81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">
                      <v:textbox>
                        <w:txbxContent>
                          <w:p w14:paraId="0035139F" w14:textId="77777777" w:rsidR="005C6F22" w:rsidRDefault="005C6F22" w:rsidP="005C6F22">
                            <w:pPr>
                              <w:spacing w:line="360" w:lineRule="exact"/>
                              <w:jc w:val="center"/>
                              <w:rPr>
                                <w:sz w:val="32"/>
                                <w:szCs w:val="32"/>
                              </w:rPr>
                            </w:pPr>
                            <w:r>
                              <w:rPr>
                                <w:rFonts w:hint="eastAsia"/>
                                <w:sz w:val="32"/>
                                <w:szCs w:val="32"/>
                              </w:rPr>
                              <w:t>附件一</w:t>
                            </w:r>
                          </w:p>
                        </w:txbxContent>
                      </v:textbox>
                    </v:shape>
                  </w:pict>
                </mc:Fallback>
              </mc:AlternateContent>
            </w:r>
            <w:r w:rsidRPr="00636E72">
              <w:rPr>
                <w:rFonts w:ascii="標楷體" w:eastAsia="標楷體" w:hAnsi="標楷體" w:hint="eastAsia"/>
                <w:color w:val="000000" w:themeColor="text1"/>
                <w:sz w:val="28"/>
                <w:szCs w:val="28"/>
              </w:rPr>
              <w:t xml:space="preserve"> 委託研究經費編列說明</w:t>
            </w:r>
          </w:p>
        </w:tc>
      </w:tr>
      <w:tr w:rsidR="005C6F22" w:rsidRPr="00636E72" w14:paraId="0BA26389" w14:textId="77777777" w:rsidTr="00DF080D">
        <w:trPr>
          <w:cantSplit/>
          <w:trHeight w:val="455"/>
          <w:tblHeader/>
        </w:trPr>
        <w:tc>
          <w:tcPr>
            <w:tcW w:w="1260" w:type="dxa"/>
            <w:vAlign w:val="center"/>
          </w:tcPr>
          <w:p w14:paraId="7F265947" w14:textId="77777777" w:rsidR="005C6F22" w:rsidRPr="00636E72" w:rsidRDefault="005C6F22" w:rsidP="00592C98">
            <w:pPr>
              <w:widowControl/>
              <w:spacing w:line="440" w:lineRule="exact"/>
              <w:jc w:val="center"/>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科目</w:t>
            </w:r>
          </w:p>
        </w:tc>
        <w:tc>
          <w:tcPr>
            <w:tcW w:w="3952" w:type="dxa"/>
            <w:vAlign w:val="center"/>
          </w:tcPr>
          <w:p w14:paraId="7D3C05F4" w14:textId="77777777" w:rsidR="005C6F22" w:rsidRPr="00636E72" w:rsidRDefault="005C6F22" w:rsidP="00592C98">
            <w:pPr>
              <w:widowControl/>
              <w:spacing w:line="440" w:lineRule="exact"/>
              <w:jc w:val="center"/>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經費支用項目</w:t>
            </w:r>
          </w:p>
        </w:tc>
        <w:tc>
          <w:tcPr>
            <w:tcW w:w="2726" w:type="dxa"/>
            <w:vAlign w:val="center"/>
          </w:tcPr>
          <w:p w14:paraId="02BD69F0" w14:textId="77777777" w:rsidR="005C6F22" w:rsidRPr="00636E72" w:rsidRDefault="005C6F22" w:rsidP="00592C98">
            <w:pPr>
              <w:widowControl/>
              <w:spacing w:line="440" w:lineRule="exact"/>
              <w:jc w:val="center"/>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編列規定</w:t>
            </w:r>
          </w:p>
        </w:tc>
        <w:tc>
          <w:tcPr>
            <w:tcW w:w="1602" w:type="dxa"/>
            <w:vAlign w:val="center"/>
          </w:tcPr>
          <w:p w14:paraId="3795DF40" w14:textId="77777777" w:rsidR="005C6F22" w:rsidRPr="00636E72" w:rsidRDefault="005C6F22" w:rsidP="00592C98">
            <w:pPr>
              <w:widowControl/>
              <w:spacing w:line="440" w:lineRule="exact"/>
              <w:jc w:val="center"/>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額度</w:t>
            </w:r>
          </w:p>
        </w:tc>
      </w:tr>
      <w:tr w:rsidR="005C6F22" w:rsidRPr="00636E72" w14:paraId="0F854026" w14:textId="77777777" w:rsidTr="00DF080D">
        <w:trPr>
          <w:trHeight w:val="280"/>
        </w:trPr>
        <w:tc>
          <w:tcPr>
            <w:tcW w:w="1260" w:type="dxa"/>
            <w:vMerge w:val="restart"/>
            <w:vAlign w:val="center"/>
          </w:tcPr>
          <w:p w14:paraId="6FD13B9C" w14:textId="77777777" w:rsidR="005C6F22" w:rsidRPr="00636E72" w:rsidRDefault="005C6F22" w:rsidP="00DF080D">
            <w:pPr>
              <w:widowControl/>
              <w:spacing w:line="440" w:lineRule="exact"/>
              <w:jc w:val="center"/>
              <w:rPr>
                <w:rFonts w:ascii="標楷體" w:eastAsia="標楷體" w:hAnsi="標楷體"/>
                <w:color w:val="000000" w:themeColor="text1"/>
                <w:sz w:val="28"/>
                <w:szCs w:val="28"/>
              </w:rPr>
            </w:pPr>
            <w:r w:rsidRPr="00636E72">
              <w:rPr>
                <w:rFonts w:ascii="標楷體" w:eastAsia="標楷體" w:hAnsi="標楷體" w:hint="eastAsia"/>
                <w:color w:val="000000" w:themeColor="text1"/>
                <w:sz w:val="28"/>
                <w:szCs w:val="28"/>
              </w:rPr>
              <w:t>人事費</w:t>
            </w:r>
          </w:p>
        </w:tc>
        <w:tc>
          <w:tcPr>
            <w:tcW w:w="3952" w:type="dxa"/>
            <w:vAlign w:val="center"/>
          </w:tcPr>
          <w:p w14:paraId="48E8BC65" w14:textId="77777777" w:rsidR="005C6F22" w:rsidRPr="00636E72" w:rsidRDefault="005C6F22" w:rsidP="00592C98">
            <w:pPr>
              <w:spacing w:line="44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整合型計畫總主持人</w:t>
            </w:r>
          </w:p>
        </w:tc>
        <w:tc>
          <w:tcPr>
            <w:tcW w:w="2726" w:type="dxa"/>
            <w:vAlign w:val="center"/>
          </w:tcPr>
          <w:p w14:paraId="239037C0" w14:textId="77777777" w:rsidR="005C6F22" w:rsidRPr="00636E72" w:rsidRDefault="005C6F22" w:rsidP="00592C98">
            <w:pPr>
              <w:widowControl/>
              <w:spacing w:line="440" w:lineRule="exact"/>
              <w:jc w:val="center"/>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15,000元/月</w:t>
            </w:r>
          </w:p>
        </w:tc>
        <w:tc>
          <w:tcPr>
            <w:tcW w:w="1602" w:type="dxa"/>
            <w:vMerge w:val="restart"/>
            <w:vAlign w:val="center"/>
          </w:tcPr>
          <w:p w14:paraId="6EB7780B" w14:textId="2216CECD" w:rsidR="005C6F22" w:rsidRPr="00636E72" w:rsidRDefault="007F7F1A" w:rsidP="00592C98">
            <w:pPr>
              <w:widowControl/>
              <w:spacing w:line="440" w:lineRule="exact"/>
              <w:jc w:val="right"/>
              <w:rPr>
                <w:rFonts w:ascii="標楷體" w:eastAsia="標楷體" w:hAnsi="標楷體" w:cs="新細明體"/>
                <w:color w:val="000000" w:themeColor="text1"/>
                <w:kern w:val="0"/>
                <w:sz w:val="28"/>
                <w:szCs w:val="28"/>
              </w:rPr>
            </w:pPr>
            <w:r w:rsidRPr="00636E72">
              <w:rPr>
                <w:rFonts w:ascii="標楷體" w:eastAsia="標楷體" w:hAnsi="標楷體" w:cs="新細明體"/>
                <w:color w:val="000000" w:themeColor="text1"/>
                <w:kern w:val="0"/>
                <w:sz w:val="28"/>
                <w:szCs w:val="28"/>
              </w:rPr>
              <w:t>2,416,500</w:t>
            </w:r>
          </w:p>
        </w:tc>
      </w:tr>
      <w:tr w:rsidR="005C6F22" w:rsidRPr="00636E72" w14:paraId="30148107" w14:textId="77777777" w:rsidTr="00DF080D">
        <w:trPr>
          <w:trHeight w:val="440"/>
        </w:trPr>
        <w:tc>
          <w:tcPr>
            <w:tcW w:w="1260" w:type="dxa"/>
            <w:vMerge/>
            <w:vAlign w:val="center"/>
          </w:tcPr>
          <w:p w14:paraId="05FAB8EA" w14:textId="77777777" w:rsidR="005C6F22" w:rsidRPr="00636E72" w:rsidRDefault="005C6F22" w:rsidP="00DF080D">
            <w:pPr>
              <w:widowControl/>
              <w:spacing w:line="440" w:lineRule="exact"/>
              <w:jc w:val="center"/>
              <w:rPr>
                <w:rFonts w:ascii="標楷體" w:eastAsia="標楷體" w:hAnsi="標楷體"/>
                <w:color w:val="000000" w:themeColor="text1"/>
                <w:sz w:val="28"/>
                <w:szCs w:val="28"/>
              </w:rPr>
            </w:pPr>
          </w:p>
        </w:tc>
        <w:tc>
          <w:tcPr>
            <w:tcW w:w="3952" w:type="dxa"/>
            <w:vAlign w:val="center"/>
          </w:tcPr>
          <w:p w14:paraId="7E94AAF1" w14:textId="77777777" w:rsidR="005C6F22" w:rsidRPr="00636E72" w:rsidRDefault="005C6F22" w:rsidP="00592C98">
            <w:pPr>
              <w:spacing w:line="44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整合型計畫協同主持人</w:t>
            </w:r>
          </w:p>
        </w:tc>
        <w:tc>
          <w:tcPr>
            <w:tcW w:w="2726" w:type="dxa"/>
            <w:vAlign w:val="center"/>
          </w:tcPr>
          <w:p w14:paraId="286ED9C3" w14:textId="77777777" w:rsidR="005C6F22" w:rsidRPr="00636E72" w:rsidRDefault="005C6F22" w:rsidP="00592C98">
            <w:pPr>
              <w:widowControl/>
              <w:spacing w:line="440" w:lineRule="exact"/>
              <w:jc w:val="center"/>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10,000元/月</w:t>
            </w:r>
          </w:p>
        </w:tc>
        <w:tc>
          <w:tcPr>
            <w:tcW w:w="1602" w:type="dxa"/>
            <w:vMerge/>
            <w:vAlign w:val="center"/>
          </w:tcPr>
          <w:p w14:paraId="3FA4CB35" w14:textId="77777777" w:rsidR="005C6F22" w:rsidRPr="00636E72" w:rsidRDefault="005C6F22" w:rsidP="00592C98">
            <w:pPr>
              <w:widowControl/>
              <w:spacing w:line="440" w:lineRule="exact"/>
              <w:jc w:val="right"/>
              <w:rPr>
                <w:rFonts w:ascii="標楷體" w:eastAsia="標楷體" w:hAnsi="標楷體" w:cs="新細明體"/>
                <w:color w:val="000000" w:themeColor="text1"/>
                <w:kern w:val="0"/>
                <w:sz w:val="28"/>
                <w:szCs w:val="28"/>
              </w:rPr>
            </w:pPr>
          </w:p>
        </w:tc>
      </w:tr>
      <w:tr w:rsidR="005C6F22" w:rsidRPr="00636E72" w14:paraId="31C3CD8C" w14:textId="77777777" w:rsidTr="00DF080D">
        <w:trPr>
          <w:trHeight w:val="260"/>
        </w:trPr>
        <w:tc>
          <w:tcPr>
            <w:tcW w:w="1260" w:type="dxa"/>
            <w:vMerge/>
            <w:vAlign w:val="center"/>
          </w:tcPr>
          <w:p w14:paraId="1DA6BC0B" w14:textId="77777777" w:rsidR="005C6F22" w:rsidRPr="00636E72" w:rsidRDefault="005C6F22" w:rsidP="00DF080D">
            <w:pPr>
              <w:widowControl/>
              <w:spacing w:line="440" w:lineRule="exact"/>
              <w:jc w:val="center"/>
              <w:rPr>
                <w:rFonts w:ascii="標楷體" w:eastAsia="標楷體" w:hAnsi="標楷體"/>
                <w:color w:val="000000" w:themeColor="text1"/>
                <w:sz w:val="28"/>
                <w:szCs w:val="28"/>
              </w:rPr>
            </w:pPr>
          </w:p>
        </w:tc>
        <w:tc>
          <w:tcPr>
            <w:tcW w:w="3952" w:type="dxa"/>
            <w:vAlign w:val="center"/>
          </w:tcPr>
          <w:p w14:paraId="2088A4F3" w14:textId="77777777" w:rsidR="005C6F22" w:rsidRPr="00636E72" w:rsidRDefault="005C6F22" w:rsidP="00592C98">
            <w:pPr>
              <w:spacing w:line="44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個別型計畫主持人</w:t>
            </w:r>
          </w:p>
        </w:tc>
        <w:tc>
          <w:tcPr>
            <w:tcW w:w="2726" w:type="dxa"/>
            <w:vAlign w:val="center"/>
          </w:tcPr>
          <w:p w14:paraId="352CC589" w14:textId="77777777" w:rsidR="005C6F22" w:rsidRPr="00636E72" w:rsidRDefault="005C6F22" w:rsidP="00592C98">
            <w:pPr>
              <w:widowControl/>
              <w:spacing w:line="440" w:lineRule="exact"/>
              <w:jc w:val="center"/>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15,000元/月</w:t>
            </w:r>
          </w:p>
        </w:tc>
        <w:tc>
          <w:tcPr>
            <w:tcW w:w="1602" w:type="dxa"/>
            <w:vMerge/>
            <w:vAlign w:val="center"/>
          </w:tcPr>
          <w:p w14:paraId="11A2E8A5" w14:textId="77777777" w:rsidR="005C6F22" w:rsidRPr="00636E72" w:rsidRDefault="005C6F22" w:rsidP="00592C98">
            <w:pPr>
              <w:widowControl/>
              <w:spacing w:line="440" w:lineRule="exact"/>
              <w:jc w:val="right"/>
              <w:rPr>
                <w:rFonts w:ascii="標楷體" w:eastAsia="標楷體" w:hAnsi="標楷體" w:cs="新細明體"/>
                <w:color w:val="000000" w:themeColor="text1"/>
                <w:kern w:val="0"/>
                <w:sz w:val="28"/>
                <w:szCs w:val="28"/>
              </w:rPr>
            </w:pPr>
          </w:p>
        </w:tc>
      </w:tr>
      <w:tr w:rsidR="005C6F22" w:rsidRPr="00636E72" w14:paraId="331FA4F0" w14:textId="77777777" w:rsidTr="00DF080D">
        <w:trPr>
          <w:trHeight w:val="420"/>
        </w:trPr>
        <w:tc>
          <w:tcPr>
            <w:tcW w:w="1260" w:type="dxa"/>
            <w:vMerge/>
            <w:vAlign w:val="center"/>
          </w:tcPr>
          <w:p w14:paraId="3FB131E6" w14:textId="77777777" w:rsidR="005C6F22" w:rsidRPr="00636E72" w:rsidRDefault="005C6F22" w:rsidP="00DF080D">
            <w:pPr>
              <w:widowControl/>
              <w:spacing w:line="440" w:lineRule="exact"/>
              <w:jc w:val="center"/>
              <w:rPr>
                <w:rFonts w:ascii="標楷體" w:eastAsia="標楷體" w:hAnsi="標楷體"/>
                <w:color w:val="000000" w:themeColor="text1"/>
                <w:sz w:val="28"/>
                <w:szCs w:val="28"/>
              </w:rPr>
            </w:pPr>
          </w:p>
        </w:tc>
        <w:tc>
          <w:tcPr>
            <w:tcW w:w="3952" w:type="dxa"/>
            <w:vAlign w:val="center"/>
          </w:tcPr>
          <w:p w14:paraId="0BD42DAF" w14:textId="77777777" w:rsidR="005C6F22" w:rsidRPr="00636E72" w:rsidRDefault="005C6F22" w:rsidP="00592C98">
            <w:pPr>
              <w:spacing w:line="44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專任研究助理</w:t>
            </w:r>
          </w:p>
        </w:tc>
        <w:tc>
          <w:tcPr>
            <w:tcW w:w="2726" w:type="dxa"/>
            <w:vAlign w:val="center"/>
          </w:tcPr>
          <w:p w14:paraId="65E93FFB" w14:textId="77777777" w:rsidR="005C6F22" w:rsidRPr="00636E72" w:rsidRDefault="005C6F22" w:rsidP="00592C98">
            <w:pPr>
              <w:widowControl/>
              <w:spacing w:line="440" w:lineRule="exact"/>
              <w:jc w:val="center"/>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如說明</w:t>
            </w:r>
          </w:p>
        </w:tc>
        <w:tc>
          <w:tcPr>
            <w:tcW w:w="1602" w:type="dxa"/>
            <w:vMerge/>
            <w:vAlign w:val="center"/>
          </w:tcPr>
          <w:p w14:paraId="40485CDF" w14:textId="77777777" w:rsidR="005C6F22" w:rsidRPr="00636E72" w:rsidRDefault="005C6F22" w:rsidP="00592C98">
            <w:pPr>
              <w:widowControl/>
              <w:spacing w:line="440" w:lineRule="exact"/>
              <w:jc w:val="right"/>
              <w:rPr>
                <w:rFonts w:ascii="標楷體" w:eastAsia="標楷體" w:hAnsi="標楷體" w:cs="新細明體"/>
                <w:color w:val="000000" w:themeColor="text1"/>
                <w:kern w:val="0"/>
                <w:sz w:val="28"/>
                <w:szCs w:val="28"/>
              </w:rPr>
            </w:pPr>
          </w:p>
        </w:tc>
      </w:tr>
      <w:tr w:rsidR="005C6F22" w:rsidRPr="00636E72" w14:paraId="0E3B38B4" w14:textId="77777777" w:rsidTr="00DF080D">
        <w:trPr>
          <w:trHeight w:val="340"/>
        </w:trPr>
        <w:tc>
          <w:tcPr>
            <w:tcW w:w="1260" w:type="dxa"/>
            <w:vMerge/>
            <w:vAlign w:val="center"/>
          </w:tcPr>
          <w:p w14:paraId="6007616E" w14:textId="77777777" w:rsidR="005C6F22" w:rsidRPr="00636E72" w:rsidRDefault="005C6F22" w:rsidP="00DF080D">
            <w:pPr>
              <w:widowControl/>
              <w:spacing w:line="440" w:lineRule="exact"/>
              <w:jc w:val="center"/>
              <w:rPr>
                <w:rFonts w:ascii="標楷體" w:eastAsia="標楷體" w:hAnsi="標楷體"/>
                <w:color w:val="000000" w:themeColor="text1"/>
                <w:sz w:val="28"/>
                <w:szCs w:val="28"/>
              </w:rPr>
            </w:pPr>
          </w:p>
        </w:tc>
        <w:tc>
          <w:tcPr>
            <w:tcW w:w="3952" w:type="dxa"/>
            <w:vAlign w:val="center"/>
          </w:tcPr>
          <w:p w14:paraId="1631956D" w14:textId="77777777" w:rsidR="005C6F22" w:rsidRPr="00636E72" w:rsidRDefault="005C6F22" w:rsidP="00592C98">
            <w:pPr>
              <w:spacing w:line="44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兼任研究助理—博士生</w:t>
            </w:r>
          </w:p>
        </w:tc>
        <w:tc>
          <w:tcPr>
            <w:tcW w:w="2726" w:type="dxa"/>
            <w:vAlign w:val="center"/>
          </w:tcPr>
          <w:p w14:paraId="073E2F9F" w14:textId="77777777" w:rsidR="005C6F22" w:rsidRPr="00636E72" w:rsidRDefault="005C6F22" w:rsidP="00592C98">
            <w:pPr>
              <w:widowControl/>
              <w:spacing w:line="440" w:lineRule="exact"/>
              <w:jc w:val="center"/>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8,000元/月</w:t>
            </w:r>
          </w:p>
        </w:tc>
        <w:tc>
          <w:tcPr>
            <w:tcW w:w="1602" w:type="dxa"/>
            <w:vMerge/>
            <w:vAlign w:val="center"/>
          </w:tcPr>
          <w:p w14:paraId="77B5A300" w14:textId="77777777" w:rsidR="005C6F22" w:rsidRPr="00636E72" w:rsidRDefault="005C6F22" w:rsidP="00592C98">
            <w:pPr>
              <w:widowControl/>
              <w:spacing w:line="440" w:lineRule="exact"/>
              <w:jc w:val="right"/>
              <w:rPr>
                <w:rFonts w:ascii="標楷體" w:eastAsia="標楷體" w:hAnsi="標楷體" w:cs="新細明體"/>
                <w:color w:val="000000" w:themeColor="text1"/>
                <w:kern w:val="0"/>
                <w:sz w:val="28"/>
                <w:szCs w:val="28"/>
              </w:rPr>
            </w:pPr>
          </w:p>
        </w:tc>
      </w:tr>
      <w:tr w:rsidR="005C6F22" w:rsidRPr="00636E72" w14:paraId="6EAE51A4" w14:textId="77777777" w:rsidTr="00DF080D">
        <w:trPr>
          <w:trHeight w:val="451"/>
        </w:trPr>
        <w:tc>
          <w:tcPr>
            <w:tcW w:w="1260" w:type="dxa"/>
            <w:vMerge/>
            <w:vAlign w:val="center"/>
          </w:tcPr>
          <w:p w14:paraId="10FB150E" w14:textId="77777777" w:rsidR="005C6F22" w:rsidRPr="00636E72" w:rsidRDefault="005C6F22" w:rsidP="00DF080D">
            <w:pPr>
              <w:widowControl/>
              <w:spacing w:line="440" w:lineRule="exact"/>
              <w:jc w:val="center"/>
              <w:rPr>
                <w:rFonts w:ascii="標楷體" w:eastAsia="標楷體" w:hAnsi="標楷體"/>
                <w:color w:val="000000" w:themeColor="text1"/>
                <w:sz w:val="28"/>
                <w:szCs w:val="28"/>
              </w:rPr>
            </w:pPr>
          </w:p>
        </w:tc>
        <w:tc>
          <w:tcPr>
            <w:tcW w:w="3952" w:type="dxa"/>
            <w:vAlign w:val="center"/>
          </w:tcPr>
          <w:p w14:paraId="0B636E64" w14:textId="77777777" w:rsidR="005C6F22" w:rsidRPr="00636E72" w:rsidRDefault="005C6F22" w:rsidP="00592C98">
            <w:pPr>
              <w:spacing w:line="44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兼任研究助理—碩士生</w:t>
            </w:r>
          </w:p>
        </w:tc>
        <w:tc>
          <w:tcPr>
            <w:tcW w:w="2726" w:type="dxa"/>
            <w:vAlign w:val="center"/>
          </w:tcPr>
          <w:p w14:paraId="008E9D91" w14:textId="77777777" w:rsidR="005C6F22" w:rsidRPr="00636E72" w:rsidRDefault="005C6F22" w:rsidP="00592C98">
            <w:pPr>
              <w:widowControl/>
              <w:spacing w:line="440" w:lineRule="exact"/>
              <w:jc w:val="center"/>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6,000元/月</w:t>
            </w:r>
          </w:p>
        </w:tc>
        <w:tc>
          <w:tcPr>
            <w:tcW w:w="1602" w:type="dxa"/>
            <w:vMerge/>
            <w:vAlign w:val="center"/>
          </w:tcPr>
          <w:p w14:paraId="7A3F6FBB" w14:textId="77777777" w:rsidR="005C6F22" w:rsidRPr="00636E72" w:rsidRDefault="005C6F22" w:rsidP="00592C98">
            <w:pPr>
              <w:widowControl/>
              <w:spacing w:line="440" w:lineRule="exact"/>
              <w:jc w:val="right"/>
              <w:rPr>
                <w:rFonts w:ascii="標楷體" w:eastAsia="標楷體" w:hAnsi="標楷體" w:cs="新細明體"/>
                <w:color w:val="000000" w:themeColor="text1"/>
                <w:kern w:val="0"/>
                <w:sz w:val="28"/>
                <w:szCs w:val="28"/>
              </w:rPr>
            </w:pPr>
          </w:p>
        </w:tc>
      </w:tr>
      <w:tr w:rsidR="005C6F22" w:rsidRPr="00636E72" w14:paraId="4FC1EEF7" w14:textId="77777777" w:rsidTr="00DF080D">
        <w:trPr>
          <w:trHeight w:val="1254"/>
        </w:trPr>
        <w:tc>
          <w:tcPr>
            <w:tcW w:w="1260" w:type="dxa"/>
            <w:vAlign w:val="center"/>
          </w:tcPr>
          <w:p w14:paraId="307EFDEF" w14:textId="77777777" w:rsidR="005C6F22" w:rsidRPr="00636E72" w:rsidRDefault="005C6F22" w:rsidP="00DF080D">
            <w:pPr>
              <w:widowControl/>
              <w:spacing w:line="440" w:lineRule="exact"/>
              <w:jc w:val="center"/>
              <w:rPr>
                <w:rFonts w:ascii="標楷體" w:eastAsia="標楷體" w:hAnsi="標楷體"/>
                <w:color w:val="000000" w:themeColor="text1"/>
                <w:sz w:val="28"/>
                <w:szCs w:val="28"/>
              </w:rPr>
            </w:pPr>
            <w:r w:rsidRPr="00636E72">
              <w:rPr>
                <w:rFonts w:ascii="標楷體" w:eastAsia="標楷體" w:hAnsi="標楷體" w:hint="eastAsia"/>
                <w:color w:val="000000" w:themeColor="text1"/>
                <w:sz w:val="28"/>
                <w:szCs w:val="28"/>
              </w:rPr>
              <w:t>業務費</w:t>
            </w:r>
          </w:p>
        </w:tc>
        <w:tc>
          <w:tcPr>
            <w:tcW w:w="3952" w:type="dxa"/>
            <w:vAlign w:val="center"/>
          </w:tcPr>
          <w:p w14:paraId="12E08F52"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出席費</w:t>
            </w:r>
          </w:p>
          <w:p w14:paraId="4BE6F9EE"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問卷調查費</w:t>
            </w:r>
          </w:p>
          <w:p w14:paraId="770F01B0"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報告印刷費</w:t>
            </w:r>
          </w:p>
          <w:p w14:paraId="15C0C22A"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資料蒐集費</w:t>
            </w:r>
          </w:p>
          <w:p w14:paraId="1EE5773D"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專業服務費(顧問費)</w:t>
            </w:r>
          </w:p>
          <w:p w14:paraId="641C188E"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研討會報名費</w:t>
            </w:r>
          </w:p>
          <w:p w14:paraId="24E6DEAC"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郵費及電話、網路月租費</w:t>
            </w:r>
          </w:p>
          <w:p w14:paraId="47F93337"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保險費</w:t>
            </w:r>
          </w:p>
          <w:p w14:paraId="3E2EB0CD"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資訊軟體租金或年費</w:t>
            </w:r>
          </w:p>
          <w:p w14:paraId="204190ED"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國科會精儀中心使用費</w:t>
            </w:r>
          </w:p>
          <w:p w14:paraId="0E618F85"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其他經本會核定事項支出</w:t>
            </w:r>
          </w:p>
        </w:tc>
        <w:tc>
          <w:tcPr>
            <w:tcW w:w="2726" w:type="dxa"/>
            <w:vAlign w:val="center"/>
          </w:tcPr>
          <w:p w14:paraId="4FCB965D" w14:textId="77777777" w:rsidR="005C6F22" w:rsidRPr="00636E72" w:rsidRDefault="005C6F22" w:rsidP="00DF080D">
            <w:pPr>
              <w:widowControl/>
              <w:spacing w:line="44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依「行政院所屬各機關行政及政策類委託研究計畫經費編列原則及基準」核列。</w:t>
            </w:r>
          </w:p>
        </w:tc>
        <w:tc>
          <w:tcPr>
            <w:tcW w:w="1602" w:type="dxa"/>
            <w:vAlign w:val="center"/>
          </w:tcPr>
          <w:p w14:paraId="50545EB4" w14:textId="77D1C1A7" w:rsidR="005C6F22" w:rsidRPr="00636E72" w:rsidRDefault="007F7F1A" w:rsidP="00592C98">
            <w:pPr>
              <w:widowControl/>
              <w:spacing w:line="440" w:lineRule="exact"/>
              <w:jc w:val="right"/>
              <w:rPr>
                <w:rFonts w:ascii="標楷體" w:eastAsia="標楷體" w:hAnsi="標楷體" w:cs="新細明體"/>
                <w:color w:val="000000" w:themeColor="text1"/>
                <w:kern w:val="0"/>
                <w:sz w:val="28"/>
                <w:szCs w:val="28"/>
              </w:rPr>
            </w:pPr>
            <w:r w:rsidRPr="00636E72">
              <w:rPr>
                <w:rFonts w:ascii="標楷體" w:eastAsia="標楷體" w:hAnsi="標楷體" w:cs="新細明體"/>
                <w:color w:val="000000" w:themeColor="text1"/>
                <w:kern w:val="0"/>
                <w:sz w:val="28"/>
                <w:szCs w:val="28"/>
              </w:rPr>
              <w:t>8,769,500</w:t>
            </w:r>
          </w:p>
        </w:tc>
      </w:tr>
      <w:tr w:rsidR="005C6F22" w:rsidRPr="00636E72" w14:paraId="31D079D9" w14:textId="77777777" w:rsidTr="00DF080D">
        <w:trPr>
          <w:cantSplit/>
          <w:trHeight w:val="1641"/>
        </w:trPr>
        <w:tc>
          <w:tcPr>
            <w:tcW w:w="1260" w:type="dxa"/>
            <w:shd w:val="clear" w:color="auto" w:fill="auto"/>
            <w:vAlign w:val="center"/>
          </w:tcPr>
          <w:p w14:paraId="5DF94FD2" w14:textId="77777777" w:rsidR="005C6F22" w:rsidRPr="00636E72" w:rsidRDefault="005C6F22" w:rsidP="00DF080D">
            <w:pPr>
              <w:widowControl/>
              <w:spacing w:line="440" w:lineRule="exact"/>
              <w:jc w:val="center"/>
              <w:rPr>
                <w:rFonts w:ascii="標楷體" w:eastAsia="標楷體" w:hAnsi="標楷體" w:cs="新細明體"/>
                <w:color w:val="000000" w:themeColor="text1"/>
                <w:kern w:val="0"/>
                <w:sz w:val="28"/>
                <w:szCs w:val="28"/>
                <w:lang w:bidi="sa-IN"/>
              </w:rPr>
            </w:pPr>
            <w:r w:rsidRPr="00636E72">
              <w:rPr>
                <w:rFonts w:ascii="標楷體" w:eastAsia="標楷體" w:hAnsi="標楷體" w:cs="新細明體" w:hint="eastAsia"/>
                <w:color w:val="000000" w:themeColor="text1"/>
                <w:kern w:val="0"/>
                <w:sz w:val="28"/>
                <w:szCs w:val="28"/>
                <w:lang w:bidi="sa-IN"/>
              </w:rPr>
              <w:t>儀器費</w:t>
            </w:r>
          </w:p>
        </w:tc>
        <w:tc>
          <w:tcPr>
            <w:tcW w:w="3952" w:type="dxa"/>
            <w:vAlign w:val="center"/>
          </w:tcPr>
          <w:p w14:paraId="4078202D"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購置專用機(儀)器費用</w:t>
            </w:r>
          </w:p>
          <w:p w14:paraId="5B7745F9"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本會所屬機(儀)器維修及折舊費用</w:t>
            </w:r>
          </w:p>
        </w:tc>
        <w:tc>
          <w:tcPr>
            <w:tcW w:w="2726" w:type="dxa"/>
            <w:vAlign w:val="center"/>
          </w:tcPr>
          <w:p w14:paraId="09C44351" w14:textId="77777777" w:rsidR="005C6F22" w:rsidRPr="00636E72" w:rsidRDefault="005C6F22" w:rsidP="00DF080D">
            <w:pPr>
              <w:widowControl/>
              <w:spacing w:line="440" w:lineRule="exact"/>
              <w:jc w:val="both"/>
              <w:rPr>
                <w:rFonts w:ascii="標楷體" w:eastAsia="標楷體" w:hAnsi="標楷體" w:cs="新細明體"/>
                <w:color w:val="000000" w:themeColor="text1"/>
                <w:kern w:val="0"/>
                <w:sz w:val="28"/>
                <w:szCs w:val="28"/>
              </w:rPr>
            </w:pPr>
            <w:bookmarkStart w:id="0" w:name="_Hlk126747799"/>
            <w:r w:rsidRPr="00636E72">
              <w:rPr>
                <w:rFonts w:ascii="標楷體" w:eastAsia="標楷體" w:hAnsi="標楷體" w:cs="新細明體" w:hint="eastAsia"/>
                <w:color w:val="000000" w:themeColor="text1"/>
                <w:kern w:val="0"/>
                <w:sz w:val="28"/>
                <w:szCs w:val="28"/>
              </w:rPr>
              <w:t>購置專用機(儀)器經費，以核定預算之20％為上限，惟經確定有其必要者，得另案核定。</w:t>
            </w:r>
            <w:bookmarkEnd w:id="0"/>
          </w:p>
        </w:tc>
        <w:tc>
          <w:tcPr>
            <w:tcW w:w="1602" w:type="dxa"/>
            <w:vAlign w:val="center"/>
          </w:tcPr>
          <w:p w14:paraId="49573671" w14:textId="06B65D03" w:rsidR="005C6F22" w:rsidRPr="00636E72" w:rsidRDefault="007F7F1A" w:rsidP="00592C98">
            <w:pPr>
              <w:widowControl/>
              <w:spacing w:line="440" w:lineRule="exact"/>
              <w:jc w:val="right"/>
              <w:rPr>
                <w:rFonts w:ascii="標楷體" w:eastAsia="標楷體" w:hAnsi="標楷體" w:cs="新細明體"/>
                <w:color w:val="000000" w:themeColor="text1"/>
                <w:kern w:val="0"/>
                <w:sz w:val="28"/>
                <w:szCs w:val="28"/>
              </w:rPr>
            </w:pPr>
            <w:r w:rsidRPr="00636E72">
              <w:rPr>
                <w:rFonts w:ascii="標楷體" w:eastAsia="標楷體" w:hAnsi="標楷體" w:cs="新細明體"/>
                <w:color w:val="000000" w:themeColor="text1"/>
                <w:kern w:val="0"/>
                <w:sz w:val="28"/>
                <w:szCs w:val="28"/>
              </w:rPr>
              <w:t>1,500,000</w:t>
            </w:r>
          </w:p>
        </w:tc>
      </w:tr>
      <w:tr w:rsidR="005C6F22" w:rsidRPr="00636E72" w14:paraId="282EB3E3" w14:textId="77777777" w:rsidTr="00DF080D">
        <w:trPr>
          <w:trHeight w:val="1052"/>
        </w:trPr>
        <w:tc>
          <w:tcPr>
            <w:tcW w:w="1260" w:type="dxa"/>
            <w:vAlign w:val="center"/>
          </w:tcPr>
          <w:p w14:paraId="25DF49C8" w14:textId="77777777" w:rsidR="005C6F22" w:rsidRPr="00636E72" w:rsidRDefault="005C6F22" w:rsidP="00DF080D">
            <w:pPr>
              <w:widowControl/>
              <w:spacing w:line="440" w:lineRule="exact"/>
              <w:jc w:val="center"/>
              <w:rPr>
                <w:rFonts w:ascii="標楷體" w:eastAsia="標楷體" w:hAnsi="標楷體"/>
                <w:color w:val="000000" w:themeColor="text1"/>
                <w:sz w:val="28"/>
                <w:szCs w:val="28"/>
              </w:rPr>
            </w:pPr>
            <w:r w:rsidRPr="00636E72">
              <w:rPr>
                <w:rFonts w:ascii="標楷體" w:eastAsia="標楷體" w:hAnsi="標楷體" w:hint="eastAsia"/>
                <w:color w:val="000000" w:themeColor="text1"/>
                <w:sz w:val="28"/>
                <w:szCs w:val="28"/>
              </w:rPr>
              <w:t>旅運費</w:t>
            </w:r>
          </w:p>
        </w:tc>
        <w:tc>
          <w:tcPr>
            <w:tcW w:w="3952" w:type="dxa"/>
            <w:vAlign w:val="center"/>
          </w:tcPr>
          <w:p w14:paraId="021E503B"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研究計畫編制內人員之差旅支出。</w:t>
            </w:r>
          </w:p>
          <w:p w14:paraId="5FF8A15A"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color w:val="000000" w:themeColor="text1"/>
                <w:kern w:val="0"/>
                <w:sz w:val="28"/>
                <w:szCs w:val="28"/>
              </w:rPr>
              <w:t>國外資料應以透過網際網路蒐集為主，出國計畫</w:t>
            </w:r>
            <w:r w:rsidRPr="00636E72">
              <w:rPr>
                <w:rFonts w:ascii="標楷體" w:eastAsia="標楷體" w:hAnsi="標楷體" w:cs="新細明體" w:hint="eastAsia"/>
                <w:color w:val="000000" w:themeColor="text1"/>
                <w:kern w:val="0"/>
                <w:sz w:val="28"/>
                <w:szCs w:val="28"/>
              </w:rPr>
              <w:t>須明列於「計畫申請書」，及以專案方式審理。</w:t>
            </w:r>
          </w:p>
        </w:tc>
        <w:tc>
          <w:tcPr>
            <w:tcW w:w="2726" w:type="dxa"/>
            <w:vAlign w:val="center"/>
          </w:tcPr>
          <w:p w14:paraId="6052E332" w14:textId="77777777" w:rsidR="005C6F22" w:rsidRPr="00636E72" w:rsidRDefault="005C6F22" w:rsidP="00DF080D">
            <w:pPr>
              <w:widowControl/>
              <w:spacing w:line="44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依行政院頒「國內出差旅費報支要點」、「國外出差旅費報支要點」規定編列。</w:t>
            </w:r>
          </w:p>
        </w:tc>
        <w:tc>
          <w:tcPr>
            <w:tcW w:w="1602" w:type="dxa"/>
            <w:vAlign w:val="center"/>
          </w:tcPr>
          <w:p w14:paraId="66E2DC6A" w14:textId="0B304E57" w:rsidR="005C6F22" w:rsidRPr="00636E72" w:rsidRDefault="007F7F1A" w:rsidP="00592C98">
            <w:pPr>
              <w:widowControl/>
              <w:spacing w:line="440" w:lineRule="exact"/>
              <w:jc w:val="right"/>
              <w:rPr>
                <w:rFonts w:ascii="標楷體" w:eastAsia="標楷體" w:hAnsi="標楷體" w:cs="新細明體"/>
                <w:color w:val="000000" w:themeColor="text1"/>
                <w:kern w:val="0"/>
                <w:sz w:val="28"/>
                <w:szCs w:val="28"/>
              </w:rPr>
            </w:pPr>
            <w:r w:rsidRPr="00636E72">
              <w:rPr>
                <w:rFonts w:ascii="標楷體" w:eastAsia="標楷體" w:hAnsi="標楷體" w:cs="新細明體"/>
                <w:color w:val="000000" w:themeColor="text1"/>
                <w:kern w:val="0"/>
                <w:sz w:val="28"/>
                <w:szCs w:val="28"/>
              </w:rPr>
              <w:t>150,000</w:t>
            </w:r>
          </w:p>
        </w:tc>
      </w:tr>
      <w:tr w:rsidR="005C6F22" w:rsidRPr="00636E72" w14:paraId="7BC52795" w14:textId="77777777" w:rsidTr="00DF080D">
        <w:trPr>
          <w:trHeight w:val="2144"/>
        </w:trPr>
        <w:tc>
          <w:tcPr>
            <w:tcW w:w="1260" w:type="dxa"/>
            <w:vAlign w:val="center"/>
          </w:tcPr>
          <w:p w14:paraId="22B7DC17" w14:textId="77777777" w:rsidR="005C6F22" w:rsidRPr="00636E72" w:rsidRDefault="005C6F22" w:rsidP="00DF080D">
            <w:pPr>
              <w:widowControl/>
              <w:spacing w:line="440" w:lineRule="exact"/>
              <w:jc w:val="center"/>
              <w:rPr>
                <w:rFonts w:ascii="標楷體" w:eastAsia="標楷體" w:hAnsi="標楷體"/>
                <w:color w:val="000000" w:themeColor="text1"/>
                <w:sz w:val="28"/>
                <w:szCs w:val="28"/>
              </w:rPr>
            </w:pPr>
            <w:r w:rsidRPr="00636E72">
              <w:rPr>
                <w:rFonts w:ascii="標楷體" w:eastAsia="標楷體" w:hAnsi="標楷體" w:hint="eastAsia"/>
                <w:color w:val="000000" w:themeColor="text1"/>
                <w:sz w:val="28"/>
                <w:szCs w:val="28"/>
              </w:rPr>
              <w:lastRenderedPageBreak/>
              <w:t>耗材費</w:t>
            </w:r>
          </w:p>
        </w:tc>
        <w:tc>
          <w:tcPr>
            <w:tcW w:w="3952" w:type="dxa"/>
            <w:vAlign w:val="center"/>
          </w:tcPr>
          <w:p w14:paraId="028322EB" w14:textId="77777777" w:rsidR="005C6F22" w:rsidRPr="00636E72" w:rsidRDefault="005C6F22" w:rsidP="0081762F">
            <w:pPr>
              <w:widowControl/>
              <w:spacing w:line="400" w:lineRule="exact"/>
              <w:ind w:left="-28"/>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購置本研究計畫執行期間所需之</w:t>
            </w:r>
          </w:p>
          <w:p w14:paraId="7BDF4C90"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資訊設備耗材</w:t>
            </w:r>
          </w:p>
          <w:p w14:paraId="40891D30"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辦公室用品</w:t>
            </w:r>
          </w:p>
          <w:p w14:paraId="673181FE"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專業期刊</w:t>
            </w:r>
          </w:p>
        </w:tc>
        <w:tc>
          <w:tcPr>
            <w:tcW w:w="2726" w:type="dxa"/>
            <w:vAlign w:val="center"/>
          </w:tcPr>
          <w:p w14:paraId="7154D905" w14:textId="77777777" w:rsidR="005C6F22" w:rsidRPr="00636E72" w:rsidRDefault="005C6F22" w:rsidP="00DF080D">
            <w:pPr>
              <w:widowControl/>
              <w:spacing w:line="44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依「行政院所屬各機關行政及政策類委託研究計畫經費編列原則及標準」核列。</w:t>
            </w:r>
          </w:p>
        </w:tc>
        <w:tc>
          <w:tcPr>
            <w:tcW w:w="1602" w:type="dxa"/>
            <w:vAlign w:val="center"/>
          </w:tcPr>
          <w:p w14:paraId="5F16764C" w14:textId="0D082449" w:rsidR="005C6F22" w:rsidRPr="00636E72" w:rsidRDefault="007F7F1A" w:rsidP="00592C98">
            <w:pPr>
              <w:widowControl/>
              <w:spacing w:line="440" w:lineRule="exact"/>
              <w:jc w:val="right"/>
              <w:rPr>
                <w:rFonts w:ascii="標楷體" w:eastAsia="標楷體" w:hAnsi="標楷體" w:cs="新細明體"/>
                <w:color w:val="000000" w:themeColor="text1"/>
                <w:kern w:val="0"/>
                <w:sz w:val="28"/>
                <w:szCs w:val="28"/>
              </w:rPr>
            </w:pPr>
            <w:r w:rsidRPr="00636E72">
              <w:rPr>
                <w:rFonts w:ascii="標楷體" w:eastAsia="標楷體" w:hAnsi="標楷體" w:cs="新細明體"/>
                <w:color w:val="000000" w:themeColor="text1"/>
                <w:kern w:val="0"/>
                <w:sz w:val="28"/>
                <w:szCs w:val="28"/>
              </w:rPr>
              <w:t>2,509,000</w:t>
            </w:r>
          </w:p>
        </w:tc>
      </w:tr>
      <w:tr w:rsidR="005C6F22" w:rsidRPr="00636E72" w14:paraId="3240BF80" w14:textId="77777777" w:rsidTr="00DF080D">
        <w:trPr>
          <w:trHeight w:val="1236"/>
        </w:trPr>
        <w:tc>
          <w:tcPr>
            <w:tcW w:w="1260" w:type="dxa"/>
            <w:vAlign w:val="center"/>
          </w:tcPr>
          <w:p w14:paraId="558C877F" w14:textId="77777777" w:rsidR="005C6F22" w:rsidRPr="00636E72" w:rsidRDefault="005C6F22" w:rsidP="00DF080D">
            <w:pPr>
              <w:widowControl/>
              <w:spacing w:line="440" w:lineRule="exact"/>
              <w:jc w:val="center"/>
              <w:rPr>
                <w:rFonts w:ascii="標楷體" w:eastAsia="標楷體" w:hAnsi="標楷體"/>
                <w:color w:val="000000" w:themeColor="text1"/>
                <w:sz w:val="28"/>
                <w:szCs w:val="28"/>
              </w:rPr>
            </w:pPr>
            <w:r w:rsidRPr="00636E72">
              <w:rPr>
                <w:rFonts w:ascii="標楷體" w:eastAsia="標楷體" w:hAnsi="標楷體" w:hint="eastAsia"/>
                <w:color w:val="000000" w:themeColor="text1"/>
                <w:sz w:val="28"/>
                <w:szCs w:val="28"/>
              </w:rPr>
              <w:t>管理費</w:t>
            </w:r>
          </w:p>
        </w:tc>
        <w:tc>
          <w:tcPr>
            <w:tcW w:w="3952" w:type="dxa"/>
            <w:vAlign w:val="center"/>
          </w:tcPr>
          <w:p w14:paraId="0B370375" w14:textId="77777777" w:rsidR="005C6F22" w:rsidRPr="00636E72" w:rsidRDefault="005C6F22" w:rsidP="0081762F">
            <w:pPr>
              <w:widowControl/>
              <w:numPr>
                <w:ilvl w:val="0"/>
                <w:numId w:val="3"/>
              </w:numPr>
              <w:spacing w:line="40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為支應共同性質事務費如水電費等研究計畫需要之支出。</w:t>
            </w:r>
          </w:p>
        </w:tc>
        <w:tc>
          <w:tcPr>
            <w:tcW w:w="2726" w:type="dxa"/>
            <w:vAlign w:val="center"/>
          </w:tcPr>
          <w:p w14:paraId="588C5DB1" w14:textId="77777777" w:rsidR="005C6F22" w:rsidRPr="00636E72" w:rsidRDefault="005C6F22" w:rsidP="00DF080D">
            <w:pPr>
              <w:widowControl/>
              <w:numPr>
                <w:ilvl w:val="0"/>
                <w:numId w:val="3"/>
              </w:numPr>
              <w:spacing w:line="44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以</w:t>
            </w:r>
            <w:r w:rsidRPr="00636E72">
              <w:rPr>
                <w:rFonts w:ascii="標楷體" w:eastAsia="標楷體" w:hAnsi="標楷體" w:cs="新細明體"/>
                <w:color w:val="000000" w:themeColor="text1"/>
                <w:kern w:val="0"/>
                <w:sz w:val="28"/>
                <w:szCs w:val="28"/>
              </w:rPr>
              <w:t>總經費之</w:t>
            </w:r>
            <w:r w:rsidRPr="00636E72">
              <w:rPr>
                <w:rFonts w:ascii="標楷體" w:eastAsia="標楷體" w:hAnsi="標楷體" w:cs="新細明體" w:hint="eastAsia"/>
                <w:color w:val="000000" w:themeColor="text1"/>
                <w:kern w:val="0"/>
                <w:sz w:val="28"/>
                <w:szCs w:val="28"/>
              </w:rPr>
              <w:t>10％為編列上限。</w:t>
            </w:r>
          </w:p>
          <w:p w14:paraId="1BF3465D" w14:textId="77777777" w:rsidR="005C6F22" w:rsidRPr="00636E72" w:rsidRDefault="005C6F22" w:rsidP="00DF080D">
            <w:pPr>
              <w:widowControl/>
              <w:numPr>
                <w:ilvl w:val="0"/>
                <w:numId w:val="3"/>
              </w:numPr>
              <w:spacing w:line="440" w:lineRule="exact"/>
              <w:jc w:val="both"/>
              <w:rPr>
                <w:rFonts w:ascii="標楷體" w:eastAsia="標楷體" w:hAnsi="標楷體" w:cs="新細明體"/>
                <w:color w:val="000000" w:themeColor="text1"/>
                <w:kern w:val="0"/>
                <w:sz w:val="28"/>
                <w:szCs w:val="28"/>
              </w:rPr>
            </w:pPr>
            <w:r w:rsidRPr="00636E72">
              <w:rPr>
                <w:rFonts w:ascii="標楷體" w:eastAsia="標楷體" w:hAnsi="標楷體" w:cs="新細明體" w:hint="eastAsia"/>
                <w:color w:val="000000" w:themeColor="text1"/>
                <w:kern w:val="0"/>
                <w:sz w:val="28"/>
                <w:szCs w:val="28"/>
              </w:rPr>
              <w:t>簽約機構之規定超過此標準者，須檢附相關資料，另案核定。</w:t>
            </w:r>
          </w:p>
        </w:tc>
        <w:tc>
          <w:tcPr>
            <w:tcW w:w="1602" w:type="dxa"/>
            <w:vAlign w:val="center"/>
          </w:tcPr>
          <w:p w14:paraId="5EDF2950" w14:textId="419FD52A" w:rsidR="005C6F22" w:rsidRPr="00636E72" w:rsidRDefault="007F7F1A" w:rsidP="00592C98">
            <w:pPr>
              <w:widowControl/>
              <w:spacing w:line="440" w:lineRule="exact"/>
              <w:jc w:val="right"/>
              <w:rPr>
                <w:rFonts w:ascii="標楷體" w:eastAsia="標楷體" w:hAnsi="標楷體" w:cs="新細明體"/>
                <w:color w:val="000000" w:themeColor="text1"/>
                <w:kern w:val="0"/>
                <w:sz w:val="28"/>
                <w:szCs w:val="28"/>
              </w:rPr>
            </w:pPr>
            <w:r w:rsidRPr="00636E72">
              <w:rPr>
                <w:rFonts w:ascii="標楷體" w:eastAsia="標楷體" w:hAnsi="標楷體" w:cs="新細明體"/>
                <w:color w:val="000000" w:themeColor="text1"/>
                <w:kern w:val="0"/>
                <w:sz w:val="28"/>
                <w:szCs w:val="28"/>
              </w:rPr>
              <w:t>1,705,000</w:t>
            </w:r>
          </w:p>
        </w:tc>
      </w:tr>
    </w:tbl>
    <w:p w14:paraId="78FF5861" w14:textId="77777777" w:rsidR="005C6F22" w:rsidRPr="00636E72" w:rsidRDefault="005C6F22" w:rsidP="005C6F22">
      <w:pPr>
        <w:widowControl/>
        <w:spacing w:beforeLines="50" w:before="180" w:line="440" w:lineRule="exact"/>
        <w:ind w:left="899" w:hangingChars="281" w:hanging="899"/>
        <w:jc w:val="both"/>
        <w:rPr>
          <w:rFonts w:ascii="標楷體" w:eastAsia="標楷體" w:hAnsi="標楷體" w:cs="新細明體"/>
          <w:color w:val="000000" w:themeColor="text1"/>
          <w:kern w:val="0"/>
          <w:sz w:val="32"/>
          <w:szCs w:val="32"/>
        </w:rPr>
      </w:pPr>
      <w:r w:rsidRPr="00636E72">
        <w:rPr>
          <w:rFonts w:ascii="標楷體" w:eastAsia="標楷體" w:hAnsi="標楷體" w:cs="新細明體" w:hint="eastAsia"/>
          <w:color w:val="000000" w:themeColor="text1"/>
          <w:kern w:val="0"/>
          <w:sz w:val="32"/>
          <w:szCs w:val="32"/>
        </w:rPr>
        <w:t>說明：</w:t>
      </w:r>
    </w:p>
    <w:p w14:paraId="76EE7AFE" w14:textId="5CB63FCE" w:rsidR="005C6F22" w:rsidRPr="00636E72" w:rsidRDefault="005C6F22" w:rsidP="005C6F22">
      <w:pPr>
        <w:widowControl/>
        <w:spacing w:beforeLines="50" w:before="180" w:line="440" w:lineRule="exact"/>
        <w:ind w:left="640" w:hangingChars="200" w:hanging="640"/>
        <w:jc w:val="both"/>
        <w:rPr>
          <w:rFonts w:ascii="標楷體" w:eastAsia="標楷體" w:hAnsi="標楷體" w:cs="新細明體"/>
          <w:color w:val="000000" w:themeColor="text1"/>
          <w:kern w:val="0"/>
          <w:sz w:val="32"/>
          <w:szCs w:val="32"/>
        </w:rPr>
      </w:pPr>
      <w:r w:rsidRPr="00636E72">
        <w:rPr>
          <w:rFonts w:ascii="標楷體" w:eastAsia="標楷體" w:hAnsi="標楷體" w:cs="新細明體" w:hint="eastAsia"/>
          <w:color w:val="000000" w:themeColor="text1"/>
          <w:kern w:val="0"/>
          <w:sz w:val="32"/>
          <w:szCs w:val="32"/>
        </w:rPr>
        <w:t>一、</w:t>
      </w:r>
      <w:r w:rsidR="00DC3475" w:rsidRPr="00636E72">
        <w:rPr>
          <w:rFonts w:ascii="標楷體" w:eastAsia="標楷體" w:hAnsi="標楷體" w:cs="新細明體" w:hint="eastAsia"/>
          <w:color w:val="000000" w:themeColor="text1"/>
          <w:kern w:val="0"/>
          <w:sz w:val="32"/>
          <w:szCs w:val="32"/>
        </w:rPr>
        <w:t>專任研究助理依「科技部補助專題研究計畫研究人力約用注意事項」編列。</w:t>
      </w:r>
    </w:p>
    <w:p w14:paraId="35F168EC" w14:textId="3ABE3DBB" w:rsidR="005C6F22" w:rsidRPr="00636E72" w:rsidRDefault="005C6F22" w:rsidP="005C6F22">
      <w:pPr>
        <w:widowControl/>
        <w:spacing w:beforeLines="50" w:before="180" w:line="440" w:lineRule="exact"/>
        <w:ind w:left="640" w:hangingChars="200" w:hanging="640"/>
        <w:jc w:val="both"/>
        <w:rPr>
          <w:rFonts w:ascii="標楷體" w:eastAsia="標楷體" w:hAnsi="標楷體" w:cs="新細明體"/>
          <w:color w:val="000000" w:themeColor="text1"/>
          <w:kern w:val="0"/>
          <w:sz w:val="32"/>
          <w:szCs w:val="32"/>
        </w:rPr>
      </w:pPr>
      <w:r w:rsidRPr="00636E72">
        <w:rPr>
          <w:rFonts w:ascii="標楷體" w:eastAsia="標楷體" w:hAnsi="標楷體" w:cs="新細明體" w:hint="eastAsia"/>
          <w:color w:val="000000" w:themeColor="text1"/>
          <w:kern w:val="0"/>
          <w:sz w:val="32"/>
          <w:szCs w:val="32"/>
        </w:rPr>
        <w:t>二、本表除人事費外，各項目經費如有賸餘，依「中央政府各機關單位預算執行要點」第二十五點規定，得流用至其他不足之項目。</w:t>
      </w:r>
    </w:p>
    <w:p w14:paraId="0952E8F3" w14:textId="77777777" w:rsidR="005C6F22" w:rsidRPr="00636E72" w:rsidRDefault="005C6F22" w:rsidP="005C6F22">
      <w:pPr>
        <w:widowControl/>
        <w:spacing w:beforeLines="50" w:before="180" w:line="440" w:lineRule="exact"/>
        <w:ind w:left="640" w:hangingChars="200" w:hanging="640"/>
        <w:jc w:val="both"/>
        <w:rPr>
          <w:rFonts w:ascii="標楷體" w:eastAsia="標楷體" w:hAnsi="標楷體" w:cs="新細明體"/>
          <w:color w:val="000000" w:themeColor="text1"/>
          <w:kern w:val="0"/>
          <w:sz w:val="32"/>
          <w:szCs w:val="32"/>
        </w:rPr>
      </w:pPr>
      <w:r w:rsidRPr="00636E72">
        <w:rPr>
          <w:rFonts w:ascii="標楷體" w:eastAsia="標楷體" w:hAnsi="標楷體" w:cs="新細明體" w:hint="eastAsia"/>
          <w:color w:val="000000" w:themeColor="text1"/>
          <w:kern w:val="0"/>
          <w:sz w:val="32"/>
          <w:szCs w:val="32"/>
        </w:rPr>
        <w:t>三、依據表列科目及額度，編列「委託研究計畫經費請領及運用規劃表」。</w:t>
      </w:r>
    </w:p>
    <w:p w14:paraId="0D4A8C75" w14:textId="7FFB29BD" w:rsidR="00646726" w:rsidRPr="00636E72" w:rsidRDefault="00646726" w:rsidP="00646726">
      <w:pPr>
        <w:rPr>
          <w:rFonts w:ascii="標楷體" w:eastAsia="標楷體" w:hAnsi="標楷體"/>
          <w:sz w:val="32"/>
          <w:szCs w:val="32"/>
        </w:rPr>
      </w:pPr>
    </w:p>
    <w:p w14:paraId="617D2232" w14:textId="0AD3B70A" w:rsidR="00646726" w:rsidRPr="00636E72" w:rsidRDefault="00646726" w:rsidP="00646726">
      <w:pPr>
        <w:rPr>
          <w:rFonts w:ascii="標楷體" w:eastAsia="標楷體" w:hAnsi="標楷體"/>
          <w:sz w:val="32"/>
          <w:szCs w:val="32"/>
        </w:rPr>
      </w:pPr>
    </w:p>
    <w:p w14:paraId="7721A5DD" w14:textId="60E50811" w:rsidR="008826F7" w:rsidRPr="00636E72" w:rsidRDefault="008826F7" w:rsidP="008826F7">
      <w:pPr>
        <w:rPr>
          <w:rFonts w:ascii="標楷體" w:eastAsia="標楷體" w:hAnsi="標楷體"/>
          <w:sz w:val="32"/>
          <w:szCs w:val="32"/>
        </w:rPr>
      </w:pPr>
    </w:p>
    <w:p w14:paraId="4D736CE2" w14:textId="60250BD7" w:rsidR="008826F7" w:rsidRPr="00636E72" w:rsidRDefault="008826F7" w:rsidP="008826F7">
      <w:pPr>
        <w:rPr>
          <w:rFonts w:ascii="標楷體" w:eastAsia="標楷體" w:hAnsi="標楷體"/>
          <w:sz w:val="32"/>
          <w:szCs w:val="32"/>
        </w:rPr>
      </w:pPr>
    </w:p>
    <w:p w14:paraId="08442CF9" w14:textId="77777777" w:rsidR="008826F7" w:rsidRPr="00636E72" w:rsidRDefault="008826F7" w:rsidP="008826F7">
      <w:pPr>
        <w:rPr>
          <w:rFonts w:ascii="標楷體" w:eastAsia="標楷體" w:hAnsi="標楷體"/>
          <w:sz w:val="32"/>
          <w:szCs w:val="32"/>
        </w:rPr>
      </w:pPr>
    </w:p>
    <w:sectPr w:rsidR="008826F7" w:rsidRPr="00636E72" w:rsidSect="002A216B">
      <w:pgSz w:w="11906" w:h="16838"/>
      <w:pgMar w:top="1021" w:right="1021"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E34B7" w14:textId="77777777" w:rsidR="00C410F3" w:rsidRDefault="00C410F3" w:rsidP="002A216B">
      <w:r>
        <w:separator/>
      </w:r>
    </w:p>
  </w:endnote>
  <w:endnote w:type="continuationSeparator" w:id="0">
    <w:p w14:paraId="48892166" w14:textId="77777777" w:rsidR="00C410F3" w:rsidRDefault="00C410F3" w:rsidP="002A2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E7F89" w14:textId="7793D5BE" w:rsidR="00634615" w:rsidRPr="00634615" w:rsidRDefault="00646726">
    <w:pPr>
      <w:pStyle w:val="a5"/>
      <w:jc w:val="center"/>
      <w:rPr>
        <w:rFonts w:ascii="標楷體" w:eastAsia="標楷體" w:hAnsi="標楷體"/>
      </w:rPr>
    </w:pPr>
    <w:r w:rsidRPr="009C2747">
      <w:rPr>
        <w:rFonts w:ascii="標楷體" w:eastAsia="標楷體" w:hAnsi="標楷體" w:hint="eastAsia"/>
        <w:kern w:val="0"/>
        <w:sz w:val="24"/>
        <w:szCs w:val="24"/>
      </w:rPr>
      <w:t xml:space="preserve">第 </w:t>
    </w:r>
    <w:r w:rsidRPr="009C2747">
      <w:rPr>
        <w:rFonts w:ascii="標楷體" w:eastAsia="標楷體" w:hAnsi="標楷體"/>
        <w:kern w:val="0"/>
        <w:sz w:val="24"/>
        <w:szCs w:val="24"/>
      </w:rPr>
      <w:fldChar w:fldCharType="begin"/>
    </w:r>
    <w:r w:rsidRPr="009C2747">
      <w:rPr>
        <w:rFonts w:ascii="標楷體" w:eastAsia="標楷體" w:hAnsi="標楷體"/>
        <w:kern w:val="0"/>
        <w:sz w:val="24"/>
        <w:szCs w:val="24"/>
      </w:rPr>
      <w:instrText xml:space="preserve"> PAGE </w:instrText>
    </w:r>
    <w:r w:rsidRPr="009C2747">
      <w:rPr>
        <w:rFonts w:ascii="標楷體" w:eastAsia="標楷體" w:hAnsi="標楷體"/>
        <w:kern w:val="0"/>
        <w:sz w:val="24"/>
        <w:szCs w:val="24"/>
      </w:rPr>
      <w:fldChar w:fldCharType="separate"/>
    </w:r>
    <w:r>
      <w:rPr>
        <w:rFonts w:ascii="標楷體" w:eastAsia="標楷體" w:hAnsi="標楷體"/>
        <w:kern w:val="0"/>
      </w:rPr>
      <w:t>5</w:t>
    </w:r>
    <w:r w:rsidRPr="009C2747">
      <w:rPr>
        <w:rFonts w:ascii="標楷體" w:eastAsia="標楷體" w:hAnsi="標楷體"/>
        <w:kern w:val="0"/>
        <w:sz w:val="24"/>
        <w:szCs w:val="24"/>
      </w:rPr>
      <w:fldChar w:fldCharType="end"/>
    </w:r>
    <w:r w:rsidRPr="009C2747">
      <w:rPr>
        <w:rFonts w:ascii="標楷體" w:eastAsia="標楷體" w:hAnsi="標楷體" w:hint="eastAsia"/>
        <w:kern w:val="0"/>
        <w:sz w:val="24"/>
        <w:szCs w:val="24"/>
      </w:rPr>
      <w:t xml:space="preserve"> 頁，共 </w:t>
    </w:r>
    <w:r w:rsidRPr="009C2747">
      <w:rPr>
        <w:rFonts w:ascii="標楷體" w:eastAsia="標楷體" w:hAnsi="標楷體"/>
        <w:kern w:val="0"/>
        <w:sz w:val="24"/>
        <w:szCs w:val="24"/>
      </w:rPr>
      <w:fldChar w:fldCharType="begin"/>
    </w:r>
    <w:r w:rsidRPr="009C2747">
      <w:rPr>
        <w:rFonts w:ascii="標楷體" w:eastAsia="標楷體" w:hAnsi="標楷體"/>
        <w:kern w:val="0"/>
        <w:sz w:val="24"/>
        <w:szCs w:val="24"/>
      </w:rPr>
      <w:instrText xml:space="preserve"> NUMPAGES </w:instrText>
    </w:r>
    <w:r w:rsidRPr="009C2747">
      <w:rPr>
        <w:rFonts w:ascii="標楷體" w:eastAsia="標楷體" w:hAnsi="標楷體"/>
        <w:kern w:val="0"/>
        <w:sz w:val="24"/>
        <w:szCs w:val="24"/>
      </w:rPr>
      <w:fldChar w:fldCharType="separate"/>
    </w:r>
    <w:r>
      <w:rPr>
        <w:rFonts w:ascii="標楷體" w:eastAsia="標楷體" w:hAnsi="標楷體"/>
        <w:kern w:val="0"/>
      </w:rPr>
      <w:t>5</w:t>
    </w:r>
    <w:r w:rsidRPr="009C2747">
      <w:rPr>
        <w:rFonts w:ascii="標楷體" w:eastAsia="標楷體" w:hAnsi="標楷體"/>
        <w:kern w:val="0"/>
        <w:sz w:val="24"/>
        <w:szCs w:val="24"/>
      </w:rPr>
      <w:fldChar w:fldCharType="end"/>
    </w:r>
    <w:r w:rsidRPr="009C2747">
      <w:rPr>
        <w:rFonts w:ascii="標楷體" w:eastAsia="標楷體" w:hAnsi="標楷體" w:hint="eastAsia"/>
        <w:kern w:val="0"/>
        <w:sz w:val="24"/>
        <w:szCs w:val="24"/>
      </w:rPr>
      <w:t xml:space="preserve"> 頁</w:t>
    </w:r>
  </w:p>
  <w:p w14:paraId="4D5F988A" w14:textId="77777777" w:rsidR="00634615" w:rsidRDefault="006346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3E583" w14:textId="77777777" w:rsidR="00C410F3" w:rsidRDefault="00C410F3" w:rsidP="002A216B">
      <w:r>
        <w:separator/>
      </w:r>
    </w:p>
  </w:footnote>
  <w:footnote w:type="continuationSeparator" w:id="0">
    <w:p w14:paraId="0DEA1870" w14:textId="77777777" w:rsidR="00C410F3" w:rsidRDefault="00C410F3" w:rsidP="002A2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893B46"/>
    <w:multiLevelType w:val="hybridMultilevel"/>
    <w:tmpl w:val="A81CC878"/>
    <w:lvl w:ilvl="0" w:tplc="1B062EF4">
      <w:start w:val="1"/>
      <w:numFmt w:val="decimal"/>
      <w:pStyle w:val="10"/>
      <w:lvlText w:val="%1."/>
      <w:lvlJc w:val="left"/>
      <w:pPr>
        <w:ind w:left="360" w:hanging="360"/>
      </w:pPr>
      <w:rPr>
        <w:rFonts w:hint="eastAsia"/>
        <w:sz w:val="20"/>
      </w:r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71801AD"/>
    <w:multiLevelType w:val="multilevel"/>
    <w:tmpl w:val="E85E2468"/>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58103361"/>
    <w:multiLevelType w:val="hybridMultilevel"/>
    <w:tmpl w:val="B388E0A0"/>
    <w:lvl w:ilvl="0" w:tplc="3F6A2442">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16cid:durableId="1955945345">
    <w:abstractNumId w:val="0"/>
  </w:num>
  <w:num w:numId="2" w16cid:durableId="2124839734">
    <w:abstractNumId w:val="1"/>
  </w:num>
  <w:num w:numId="3" w16cid:durableId="13835584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C4E"/>
    <w:rsid w:val="000003CD"/>
    <w:rsid w:val="000033EF"/>
    <w:rsid w:val="00032CC6"/>
    <w:rsid w:val="00060783"/>
    <w:rsid w:val="00093DA9"/>
    <w:rsid w:val="00197939"/>
    <w:rsid w:val="002A216B"/>
    <w:rsid w:val="002A3079"/>
    <w:rsid w:val="002C6681"/>
    <w:rsid w:val="00390F6D"/>
    <w:rsid w:val="003D19A4"/>
    <w:rsid w:val="003E1D75"/>
    <w:rsid w:val="00455A60"/>
    <w:rsid w:val="005C6F22"/>
    <w:rsid w:val="00612036"/>
    <w:rsid w:val="00634615"/>
    <w:rsid w:val="00636E72"/>
    <w:rsid w:val="006426C1"/>
    <w:rsid w:val="00646726"/>
    <w:rsid w:val="006475BA"/>
    <w:rsid w:val="006D7F62"/>
    <w:rsid w:val="006F150B"/>
    <w:rsid w:val="00753381"/>
    <w:rsid w:val="00757C48"/>
    <w:rsid w:val="007704BD"/>
    <w:rsid w:val="007F7F1A"/>
    <w:rsid w:val="008154D1"/>
    <w:rsid w:val="0081762F"/>
    <w:rsid w:val="008241ED"/>
    <w:rsid w:val="008826F7"/>
    <w:rsid w:val="008E4428"/>
    <w:rsid w:val="00902CDC"/>
    <w:rsid w:val="0097541C"/>
    <w:rsid w:val="00983BC7"/>
    <w:rsid w:val="0099754A"/>
    <w:rsid w:val="00A117C6"/>
    <w:rsid w:val="00A538F0"/>
    <w:rsid w:val="00A66C31"/>
    <w:rsid w:val="00A77764"/>
    <w:rsid w:val="00A77DD6"/>
    <w:rsid w:val="00A81F72"/>
    <w:rsid w:val="00AE3FD3"/>
    <w:rsid w:val="00B6301E"/>
    <w:rsid w:val="00BB39E4"/>
    <w:rsid w:val="00BD31BF"/>
    <w:rsid w:val="00C11FAD"/>
    <w:rsid w:val="00C410F3"/>
    <w:rsid w:val="00C844FB"/>
    <w:rsid w:val="00C91524"/>
    <w:rsid w:val="00C927A4"/>
    <w:rsid w:val="00C93BA7"/>
    <w:rsid w:val="00D00D4F"/>
    <w:rsid w:val="00D05FE1"/>
    <w:rsid w:val="00D57C6B"/>
    <w:rsid w:val="00D95B6B"/>
    <w:rsid w:val="00DC3475"/>
    <w:rsid w:val="00DF080D"/>
    <w:rsid w:val="00E111EB"/>
    <w:rsid w:val="00E13C4E"/>
    <w:rsid w:val="00E34C20"/>
    <w:rsid w:val="00E41BD5"/>
    <w:rsid w:val="00EB400F"/>
    <w:rsid w:val="00EE74DE"/>
    <w:rsid w:val="00F1098B"/>
    <w:rsid w:val="00F35A29"/>
    <w:rsid w:val="00F74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66E6A"/>
  <w15:docId w15:val="{22FEFABA-CAE6-9F40-92A6-8CD6241D8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3C4E"/>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品名10點"/>
    <w:basedOn w:val="a"/>
    <w:link w:val="100"/>
    <w:qFormat/>
    <w:rsid w:val="00E13C4E"/>
    <w:pPr>
      <w:numPr>
        <w:numId w:val="1"/>
      </w:numPr>
      <w:ind w:left="357" w:hanging="357"/>
    </w:pPr>
    <w:rPr>
      <w:rFonts w:ascii="Calibri" w:eastAsia="標楷體" w:hAnsi="Calibri"/>
      <w:sz w:val="20"/>
      <w:szCs w:val="20"/>
    </w:rPr>
  </w:style>
  <w:style w:type="character" w:customStyle="1" w:styleId="100">
    <w:name w:val="品名10點 字元"/>
    <w:link w:val="10"/>
    <w:rsid w:val="00E13C4E"/>
    <w:rPr>
      <w:rFonts w:ascii="Calibri" w:eastAsia="標楷體" w:hAnsi="Calibri" w:cs="Times New Roman"/>
      <w:sz w:val="20"/>
      <w:szCs w:val="20"/>
    </w:rPr>
  </w:style>
  <w:style w:type="paragraph" w:styleId="a3">
    <w:name w:val="header"/>
    <w:basedOn w:val="a"/>
    <w:link w:val="a4"/>
    <w:uiPriority w:val="99"/>
    <w:unhideWhenUsed/>
    <w:rsid w:val="002A216B"/>
    <w:pPr>
      <w:tabs>
        <w:tab w:val="center" w:pos="4153"/>
        <w:tab w:val="right" w:pos="8306"/>
      </w:tabs>
      <w:snapToGrid w:val="0"/>
    </w:pPr>
    <w:rPr>
      <w:sz w:val="20"/>
      <w:szCs w:val="20"/>
    </w:rPr>
  </w:style>
  <w:style w:type="character" w:customStyle="1" w:styleId="a4">
    <w:name w:val="頁首 字元"/>
    <w:basedOn w:val="a0"/>
    <w:link w:val="a3"/>
    <w:uiPriority w:val="99"/>
    <w:rsid w:val="002A216B"/>
    <w:rPr>
      <w:rFonts w:ascii="Times New Roman" w:eastAsia="新細明體" w:hAnsi="Times New Roman" w:cs="Times New Roman"/>
      <w:sz w:val="20"/>
      <w:szCs w:val="20"/>
    </w:rPr>
  </w:style>
  <w:style w:type="paragraph" w:styleId="a5">
    <w:name w:val="footer"/>
    <w:basedOn w:val="a"/>
    <w:link w:val="a6"/>
    <w:uiPriority w:val="99"/>
    <w:unhideWhenUsed/>
    <w:rsid w:val="002A216B"/>
    <w:pPr>
      <w:tabs>
        <w:tab w:val="center" w:pos="4153"/>
        <w:tab w:val="right" w:pos="8306"/>
      </w:tabs>
      <w:snapToGrid w:val="0"/>
    </w:pPr>
    <w:rPr>
      <w:sz w:val="20"/>
      <w:szCs w:val="20"/>
    </w:rPr>
  </w:style>
  <w:style w:type="character" w:customStyle="1" w:styleId="a6">
    <w:name w:val="頁尾 字元"/>
    <w:basedOn w:val="a0"/>
    <w:link w:val="a5"/>
    <w:uiPriority w:val="99"/>
    <w:rsid w:val="002A216B"/>
    <w:rPr>
      <w:rFonts w:ascii="Times New Roman" w:eastAsia="新細明體" w:hAnsi="Times New Roman" w:cs="Times New Roman"/>
      <w:sz w:val="20"/>
      <w:szCs w:val="20"/>
    </w:rPr>
  </w:style>
  <w:style w:type="table" w:customStyle="1" w:styleId="TableNormal">
    <w:name w:val="Table Normal"/>
    <w:rsid w:val="002A216B"/>
    <w:pPr>
      <w:widowControl w:val="0"/>
      <w:pBdr>
        <w:top w:val="nil"/>
        <w:left w:val="nil"/>
        <w:bottom w:val="nil"/>
        <w:right w:val="nil"/>
        <w:between w:val="nil"/>
      </w:pBdr>
    </w:pPr>
    <w:rPr>
      <w:rFonts w:ascii="Times New Roman" w:hAnsi="Times New Roman" w:cs="Times New Roman"/>
      <w:color w:val="000000"/>
      <w:kern w:val="0"/>
      <w:szCs w:val="24"/>
    </w:rPr>
    <w:tblPr>
      <w:tblCellMar>
        <w:top w:w="0" w:type="dxa"/>
        <w:left w:w="0" w:type="dxa"/>
        <w:bottom w:w="0" w:type="dxa"/>
        <w:right w:w="0" w:type="dxa"/>
      </w:tblCellMar>
    </w:tblPr>
  </w:style>
  <w:style w:type="paragraph" w:styleId="a7">
    <w:name w:val="Balloon Text"/>
    <w:basedOn w:val="a"/>
    <w:link w:val="a8"/>
    <w:uiPriority w:val="99"/>
    <w:semiHidden/>
    <w:unhideWhenUsed/>
    <w:rsid w:val="00634615"/>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34615"/>
    <w:rPr>
      <w:rFonts w:asciiTheme="majorHAnsi" w:eastAsiaTheme="majorEastAsia" w:hAnsiTheme="majorHAnsi" w:cstheme="majorBidi"/>
      <w:sz w:val="18"/>
      <w:szCs w:val="18"/>
    </w:rPr>
  </w:style>
  <w:style w:type="table" w:styleId="a9">
    <w:name w:val="Table Grid"/>
    <w:basedOn w:val="a1"/>
    <w:uiPriority w:val="59"/>
    <w:rsid w:val="0064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13217-4E2C-44BA-B48B-F1F00E4E8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7</Pages>
  <Words>479</Words>
  <Characters>2735</Characters>
  <Application>Microsoft Office Word</Application>
  <DocSecurity>0</DocSecurity>
  <Lines>22</Lines>
  <Paragraphs>6</Paragraphs>
  <ScaleCrop>false</ScaleCrop>
  <Company>國防部</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p222998791</dc:creator>
  <cp:lastModifiedBy>歐仲偉 歐仲偉</cp:lastModifiedBy>
  <cp:revision>22</cp:revision>
  <cp:lastPrinted>2023-02-23T01:48:00Z</cp:lastPrinted>
  <dcterms:created xsi:type="dcterms:W3CDTF">2023-02-17T05:08:00Z</dcterms:created>
  <dcterms:modified xsi:type="dcterms:W3CDTF">2023-03-10T02:39:00Z</dcterms:modified>
</cp:coreProperties>
</file>